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74" w:rsidRDefault="00055A74" w:rsidP="00055A74">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w:t>
      </w:r>
    </w:p>
    <w:p w:rsidR="00055A74" w:rsidRDefault="00055A74" w:rsidP="00055A74">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055A74" w:rsidRDefault="00055A74" w:rsidP="00055A74">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055A74" w:rsidRDefault="00055A74" w:rsidP="00055A74">
      <w:pPr>
        <w:pStyle w:val="NoSpacing"/>
        <w:ind w:left="1264" w:right="-46" w:firstLine="720"/>
        <w:jc w:val="both"/>
        <w:rPr>
          <w:rFonts w:ascii="Times New Roman" w:hAnsi="Times New Roman" w:cs="Times New Roman"/>
          <w:b/>
          <w:sz w:val="28"/>
          <w:szCs w:val="28"/>
        </w:rPr>
      </w:pPr>
      <w:r>
        <w:rPr>
          <w:rFonts w:ascii="Times New Roman" w:hAnsi="Times New Roman" w:cs="Times New Roman"/>
          <w:b/>
          <w:sz w:val="28"/>
          <w:szCs w:val="28"/>
        </w:rPr>
        <w:t>S.A.S. NAGAR (MOHALI).</w:t>
      </w:r>
    </w:p>
    <w:p w:rsidR="00055A74" w:rsidRDefault="00055A74" w:rsidP="00055A74">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55A74" w:rsidRDefault="00055A74" w:rsidP="00055A74">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APPEAL NO. 06/2020</w:t>
      </w:r>
    </w:p>
    <w:p w:rsidR="00055A74" w:rsidRDefault="00055A74" w:rsidP="00055A74">
      <w:pPr>
        <w:pStyle w:val="NoSpacing"/>
        <w:ind w:left="1984" w:right="1440"/>
        <w:jc w:val="both"/>
        <w:rPr>
          <w:rFonts w:ascii="Times New Roman" w:hAnsi="Times New Roman" w:cs="Times New Roman"/>
          <w:b/>
          <w:sz w:val="28"/>
          <w:szCs w:val="28"/>
        </w:rPr>
      </w:pPr>
    </w:p>
    <w:p w:rsidR="00055A74" w:rsidRDefault="00055A74" w:rsidP="00055A74">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23.01.2020</w:t>
      </w:r>
    </w:p>
    <w:p w:rsidR="00055A74" w:rsidRDefault="00055A74" w:rsidP="00055A74">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18.03.2020</w:t>
      </w:r>
    </w:p>
    <w:p w:rsidR="00055A74" w:rsidRDefault="00055A74" w:rsidP="00055A74">
      <w:pPr>
        <w:pStyle w:val="NoSpacing"/>
        <w:spacing w:line="360" w:lineRule="auto"/>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12.05.2020</w:t>
      </w:r>
    </w:p>
    <w:p w:rsidR="00055A74" w:rsidRDefault="00055A74" w:rsidP="00055A74">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055A74" w:rsidRDefault="00055A74" w:rsidP="00055A74">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Er. Gurinder Jit Singh,</w:t>
      </w:r>
    </w:p>
    <w:p w:rsidR="00055A74" w:rsidRDefault="00055A74" w:rsidP="00055A74">
      <w:pPr>
        <w:pStyle w:val="NoSpacing"/>
        <w:jc w:val="both"/>
      </w:pPr>
      <w:r>
        <w:rPr>
          <w:rFonts w:ascii="Times New Roman" w:hAnsi="Times New Roman" w:cs="Times New Roman"/>
          <w:b/>
          <w:sz w:val="28"/>
          <w:szCs w:val="28"/>
        </w:rPr>
        <w:t xml:space="preserve">      Lokpal (Ombudsman), Electricity, Punjab</w:t>
      </w:r>
      <w:r>
        <w:t>.</w:t>
      </w:r>
    </w:p>
    <w:p w:rsidR="00055A74" w:rsidRDefault="00055A74" w:rsidP="00055A74">
      <w:pPr>
        <w:pStyle w:val="NoSpacing"/>
        <w:jc w:val="both"/>
      </w:pPr>
    </w:p>
    <w:p w:rsidR="00055A74" w:rsidRDefault="00055A74" w:rsidP="00055A74">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055A74" w:rsidRDefault="00055A74" w:rsidP="00055A74">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M/s Gill Agro Tech,</w:t>
      </w:r>
    </w:p>
    <w:p w:rsidR="00055A74" w:rsidRDefault="00055A74" w:rsidP="00055A74">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Village-Rattian, </w:t>
      </w:r>
    </w:p>
    <w:p w:rsidR="00055A74" w:rsidRDefault="00055A74" w:rsidP="00055A74">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Tehsil &amp; District Moga.                         </w:t>
      </w:r>
    </w:p>
    <w:p w:rsidR="00055A74" w:rsidRDefault="00055A74" w:rsidP="00055A74">
      <w:pPr>
        <w:pStyle w:val="NoSpacing"/>
        <w:ind w:left="1984" w:right="-46"/>
        <w:jc w:val="both"/>
        <w:rPr>
          <w:rFonts w:ascii="Times New Roman" w:hAnsi="Times New Roman" w:cs="Times New Roman"/>
          <w:sz w:val="28"/>
          <w:szCs w:val="28"/>
        </w:rPr>
      </w:pPr>
      <w:r>
        <w:rPr>
          <w:rFonts w:ascii="Times New Roman" w:hAnsi="Times New Roman" w:cs="Times New Roman"/>
          <w:b/>
          <w:bCs/>
          <w:sz w:val="28"/>
          <w:szCs w:val="28"/>
        </w:rPr>
        <w:t>Contact Account Number: 3002309448</w:t>
      </w:r>
    </w:p>
    <w:p w:rsidR="00055A74" w:rsidRDefault="00055A74" w:rsidP="00055A74">
      <w:pPr>
        <w:pStyle w:val="NoSpacing"/>
        <w:ind w:right="-46"/>
        <w:jc w:val="both"/>
        <w:rPr>
          <w:rFonts w:ascii="Times New Roman" w:hAnsi="Times New Roman" w:cs="Times New Roman"/>
          <w:sz w:val="28"/>
          <w:szCs w:val="28"/>
        </w:rPr>
      </w:pPr>
    </w:p>
    <w:p w:rsidR="00055A74" w:rsidRDefault="00055A74" w:rsidP="00055A74">
      <w:pPr>
        <w:pStyle w:val="NoSpacing"/>
        <w:ind w:left="5584" w:right="-46" w:firstLine="176"/>
        <w:jc w:val="both"/>
        <w:rPr>
          <w:rFonts w:ascii="Times New Roman" w:hAnsi="Times New Roman" w:cs="Times New Roman"/>
          <w:sz w:val="28"/>
          <w:szCs w:val="28"/>
        </w:rPr>
      </w:pPr>
      <w:r>
        <w:rPr>
          <w:rFonts w:ascii="Times New Roman" w:hAnsi="Times New Roman" w:cs="Times New Roman"/>
          <w:sz w:val="28"/>
          <w:szCs w:val="28"/>
        </w:rPr>
        <w:t xml:space="preserve">     ...Appellant</w:t>
      </w:r>
      <w:r>
        <w:rPr>
          <w:rFonts w:ascii="Times New Roman" w:hAnsi="Times New Roman" w:cs="Times New Roman"/>
          <w:sz w:val="28"/>
          <w:szCs w:val="28"/>
        </w:rPr>
        <w:tab/>
        <w:t xml:space="preserve">           </w:t>
      </w:r>
    </w:p>
    <w:p w:rsidR="00055A74" w:rsidRDefault="00055A74" w:rsidP="00055A74">
      <w:pPr>
        <w:ind w:left="3600" w:right="1440" w:firstLine="720"/>
        <w:jc w:val="both"/>
        <w:rPr>
          <w:rFonts w:ascii="Times New Roman" w:hAnsi="Times New Roman" w:cs="Times New Roman"/>
          <w:sz w:val="28"/>
          <w:szCs w:val="28"/>
        </w:rPr>
      </w:pPr>
      <w:r>
        <w:rPr>
          <w:rFonts w:ascii="Times New Roman" w:hAnsi="Times New Roman" w:cs="Times New Roman"/>
          <w:sz w:val="28"/>
          <w:szCs w:val="28"/>
        </w:rPr>
        <w:t xml:space="preserve">Versus </w:t>
      </w:r>
    </w:p>
    <w:p w:rsidR="00055A74" w:rsidRDefault="00055A74" w:rsidP="00055A74">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055A74" w:rsidRDefault="00055A74" w:rsidP="00055A74">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  Sub-urban Division ,</w:t>
      </w:r>
    </w:p>
    <w:p w:rsidR="00055A74" w:rsidRDefault="00055A74" w:rsidP="00055A74">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Moga.</w:t>
      </w:r>
    </w:p>
    <w:p w:rsidR="00055A74" w:rsidRDefault="00055A74" w:rsidP="00055A74">
      <w:pPr>
        <w:ind w:left="432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055A74" w:rsidRDefault="00055A74" w:rsidP="00055A74">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055A74" w:rsidRDefault="00055A74" w:rsidP="00055A74">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  :      1.   Sh. Navtej Dhingra Advocate</w:t>
      </w:r>
    </w:p>
    <w:p w:rsidR="00055A74" w:rsidRDefault="00055A74" w:rsidP="00055A7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Counsel (AC).</w:t>
      </w:r>
    </w:p>
    <w:p w:rsidR="00055A74" w:rsidRDefault="00055A74" w:rsidP="00055A7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Hardev Singh</w:t>
      </w:r>
    </w:p>
    <w:p w:rsidR="00055A74" w:rsidRDefault="00055A74" w:rsidP="00055A7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Representative (AR).</w:t>
      </w:r>
    </w:p>
    <w:p w:rsidR="00055A74" w:rsidRDefault="00055A74" w:rsidP="00055A74">
      <w:pPr>
        <w:pStyle w:val="NoSpacing"/>
        <w:ind w:right="-2"/>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   Er. Kuldip Singh Dhanju</w:t>
      </w:r>
    </w:p>
    <w:p w:rsidR="00055A74" w:rsidRDefault="00055A74" w:rsidP="00055A74">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Additional Superintending Engineer,</w:t>
      </w:r>
    </w:p>
    <w:p w:rsidR="00055A74" w:rsidRDefault="00055A74" w:rsidP="00055A7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Sub-urban Division,</w:t>
      </w:r>
    </w:p>
    <w:p w:rsidR="00055A74" w:rsidRDefault="00055A74" w:rsidP="00055A7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Moga.</w:t>
      </w:r>
    </w:p>
    <w:p w:rsidR="00055A74" w:rsidRDefault="00055A74" w:rsidP="00055A7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Jagdish Singh </w:t>
      </w:r>
    </w:p>
    <w:p w:rsidR="00055A74" w:rsidRDefault="00055A74" w:rsidP="00055A74">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Revenue Accountant (RA)  </w:t>
      </w:r>
    </w:p>
    <w:p w:rsidR="00055A74" w:rsidRDefault="00055A74" w:rsidP="00055A74">
      <w:pPr>
        <w:pStyle w:val="NoSpacing"/>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           Before me for consideration is an Appeal preferred by the Appellant against the order dated 17.12.2019 of the Consumer Grievances Redress</w:t>
      </w:r>
      <w:r w:rsidR="00FD592B">
        <w:rPr>
          <w:rFonts w:ascii="Times New Roman" w:hAnsi="Times New Roman" w:cs="Times New Roman"/>
          <w:sz w:val="28"/>
          <w:szCs w:val="28"/>
        </w:rPr>
        <w:t>al</w:t>
      </w:r>
      <w:r>
        <w:rPr>
          <w:rFonts w:ascii="Times New Roman" w:hAnsi="Times New Roman" w:cs="Times New Roman"/>
          <w:sz w:val="28"/>
          <w:szCs w:val="28"/>
        </w:rPr>
        <w:t xml:space="preserve"> Forum (Forum), Patiala in Case No. CGP-283 of  2019, deciding that :</w:t>
      </w:r>
    </w:p>
    <w:p w:rsidR="00055A74" w:rsidRDefault="00055A74" w:rsidP="00055A74">
      <w:pPr>
        <w:spacing w:line="480" w:lineRule="auto"/>
        <w:ind w:firstLine="720"/>
        <w:jc w:val="both"/>
        <w:rPr>
          <w:rFonts w:ascii="Times New Roman" w:hAnsi="Times New Roman" w:cs="Times New Roman"/>
          <w:i/>
          <w:iCs/>
          <w:sz w:val="28"/>
          <w:szCs w:val="28"/>
        </w:rPr>
      </w:pPr>
      <w:r>
        <w:rPr>
          <w:rFonts w:ascii="Times New Roman" w:hAnsi="Times New Roman" w:cs="Times New Roman"/>
          <w:i/>
          <w:iCs/>
        </w:rPr>
        <w:t>“</w:t>
      </w:r>
      <w:r>
        <w:rPr>
          <w:rFonts w:ascii="Times New Roman" w:hAnsi="Times New Roman" w:cs="Times New Roman"/>
          <w:i/>
          <w:iCs/>
          <w:sz w:val="28"/>
          <w:szCs w:val="28"/>
        </w:rPr>
        <w:t>The account of the Petitioner when the Meter and CT PT unit of the Petitioner had gone defective i.e. for the period 25.11.2018 to 01.01.2019 i.e. the date of checking by MMTS when the supply to the Petitioner was disconnected be overhauled on the basis of the consumption of 25088 kVAh units have been recorded by the Petitioner from 19.01.2019 to 31.01.2019 for a period of 13 days at an average of 1930 units per day.</w:t>
      </w:r>
    </w:p>
    <w:p w:rsidR="00055A74" w:rsidRDefault="00055A74" w:rsidP="00055A74">
      <w:pPr>
        <w:spacing w:line="48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Further account of the Petitioner for the period direct supply was given to the Petitioner from 08.01.2019 to 18.01.2019 i.e. the date of replacement of Meter and CT PT unit be overhauled on the basis of the consumption of 25088 kVAh units have been recorded by the Petitioner from 19.01.2019 to 31.01.2019 for a period of 13 days at an average of 1930 units per day.”</w:t>
      </w:r>
    </w:p>
    <w:p w:rsidR="00055A74" w:rsidRDefault="00055A74" w:rsidP="00055A74">
      <w:pPr>
        <w:spacing w:line="480" w:lineRule="auto"/>
        <w:jc w:val="both"/>
        <w:rPr>
          <w:rFonts w:ascii="Times New Roman" w:hAnsi="Times New Roman" w:cs="Times New Roman"/>
          <w:b/>
          <w:sz w:val="28"/>
          <w:szCs w:val="28"/>
        </w:rPr>
      </w:pPr>
      <w:r>
        <w:rPr>
          <w:rFonts w:ascii="Times New Roman" w:hAnsi="Times New Roman" w:cs="Times New Roman"/>
          <w:b/>
          <w:i/>
          <w:sz w:val="28"/>
          <w:szCs w:val="28"/>
        </w:rPr>
        <w:t>2.</w:t>
      </w:r>
      <w:r>
        <w:rPr>
          <w:rFonts w:ascii="Times New Roman" w:hAnsi="Times New Roman" w:cs="Times New Roman"/>
          <w:b/>
          <w:i/>
          <w:sz w:val="28"/>
          <w:szCs w:val="28"/>
        </w:rPr>
        <w:tab/>
      </w:r>
      <w:r>
        <w:rPr>
          <w:rFonts w:ascii="Times New Roman" w:hAnsi="Times New Roman" w:cs="Times New Roman"/>
          <w:b/>
          <w:sz w:val="28"/>
          <w:szCs w:val="28"/>
        </w:rPr>
        <w:t>Registration of the Appeal</w:t>
      </w:r>
    </w:p>
    <w:p w:rsidR="00055A74" w:rsidRDefault="00055A74" w:rsidP="00055A7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perusal of the Appeal and related documents received in this Court on 23.01.2020 revealed that the Appeal was preferred within one month of receipt by the Appellant (on 04.01.2020) of the </w:t>
      </w:r>
      <w:r>
        <w:rPr>
          <w:rFonts w:ascii="Times New Roman" w:hAnsi="Times New Roman" w:cs="Times New Roman"/>
          <w:sz w:val="28"/>
          <w:szCs w:val="28"/>
        </w:rPr>
        <w:lastRenderedPageBreak/>
        <w:t>decision dated 17.12.2019 of the CGRF, Patiala. Besides, the Appellant had deposited the requisite 40% amount (</w:t>
      </w:r>
      <w:r>
        <w:rPr>
          <w:rFonts w:ascii="Times New Roman" w:hAnsi="Times New Roman" w:cs="Times New Roman"/>
          <w:bCs/>
          <w:iCs/>
          <w:sz w:val="28"/>
          <w:szCs w:val="28"/>
        </w:rPr>
        <w:t>₹ 4,08,062/-) of the disputed amount of ₹ 10,20,156/- assessed by the Forum and submitted photo copies of receipts in token of having deposited the said amount. A copy of the Partnership Deed of the Appellant’s Unit was also received with the Appeal. Accordingly, the Appeal was registered in this Court and photo copy of the same was forwarded to the Addl. S. E. DS Sub-Urban Division, PSPCL, Moga for sending written reply/parawise comments as well as to the office of the CGRF, Patiala for sending the Case file under intimation to the Appellant vide Memo No. 61-63/OEP/A-06/2020 dated 23.01.2020.</w:t>
      </w:r>
    </w:p>
    <w:p w:rsidR="00055A74" w:rsidRDefault="00055A74" w:rsidP="00055A74">
      <w:pPr>
        <w:spacing w:line="48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ab/>
      </w:r>
      <w:r>
        <w:rPr>
          <w:rFonts w:ascii="Times New Roman" w:hAnsi="Times New Roman" w:cs="Times New Roman"/>
          <w:b/>
          <w:sz w:val="28"/>
          <w:szCs w:val="28"/>
        </w:rPr>
        <w:t>Proceedings</w:t>
      </w:r>
    </w:p>
    <w:p w:rsidR="00055A74" w:rsidRDefault="00055A74" w:rsidP="00055A74">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 hearing in the case was fixed for 18.03.2020 and intimation to this effect was sent to both the Appellant and the Respondent vide Memo No. 145-146/OEP/A-06/2020 dated 18.02.2020. Accordingly, on the date of hearing i.e. 18.03.2020, the representatives of both the sides attended the Court and presented their respective points of view. Copies of the proceedings were sent to the Appellant and Respondent vide Memo No. 278-279/OEP/A-06/2020 dated 18.03.2020.</w:t>
      </w:r>
    </w:p>
    <w:p w:rsidR="00055A74" w:rsidRDefault="00055A74" w:rsidP="00055A74">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rPr>
        <w:t>Submissions made by the Appellant and the Respondent</w:t>
      </w:r>
    </w:p>
    <w:p w:rsidR="00055A74" w:rsidRDefault="00055A74" w:rsidP="00055A74">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parties.</w:t>
      </w:r>
    </w:p>
    <w:p w:rsidR="00055A74" w:rsidRDefault="00055A74" w:rsidP="00055A74">
      <w:pPr>
        <w:pStyle w:val="ListParagraph"/>
        <w:numPr>
          <w:ilvl w:val="0"/>
          <w:numId w:val="1"/>
        </w:numPr>
        <w:spacing w:line="480" w:lineRule="auto"/>
        <w:ind w:left="0" w:right="-2" w:firstLine="0"/>
        <w:jc w:val="both"/>
        <w:rPr>
          <w:rFonts w:ascii="Times New Roman" w:hAnsi="Times New Roman" w:cs="Times New Roman"/>
          <w:sz w:val="28"/>
          <w:szCs w:val="28"/>
        </w:rPr>
      </w:pPr>
      <w:r>
        <w:rPr>
          <w:rFonts w:ascii="Times New Roman" w:hAnsi="Times New Roman" w:cs="Times New Roman"/>
          <w:b/>
          <w:sz w:val="28"/>
          <w:szCs w:val="28"/>
        </w:rPr>
        <w:t>Submissions of the Appellant</w:t>
      </w:r>
    </w:p>
    <w:p w:rsidR="00055A74" w:rsidRDefault="00055A74" w:rsidP="00055A74">
      <w:pPr>
        <w:pStyle w:val="ListParagraph"/>
        <w:numPr>
          <w:ilvl w:val="0"/>
          <w:numId w:val="2"/>
        </w:numPr>
        <w:spacing w:line="240" w:lineRule="auto"/>
        <w:ind w:left="0" w:right="144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Submissions made  in the Appeal</w:t>
      </w:r>
    </w:p>
    <w:p w:rsidR="00055A74" w:rsidRDefault="00055A74" w:rsidP="00055A74">
      <w:pPr>
        <w:pStyle w:val="ListParagraph"/>
        <w:spacing w:line="240" w:lineRule="auto"/>
        <w:ind w:left="0" w:right="1440"/>
        <w:jc w:val="both"/>
        <w:rPr>
          <w:rFonts w:ascii="Times New Roman" w:hAnsi="Times New Roman" w:cs="Times New Roman"/>
          <w:sz w:val="28"/>
          <w:szCs w:val="28"/>
        </w:rPr>
      </w:pPr>
    </w:p>
    <w:p w:rsidR="00055A74" w:rsidRDefault="00055A74" w:rsidP="00055A74">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Appellant made the following submissions in the Appeal, received on 23.01.2020, for consideration of this Court: </w:t>
      </w:r>
    </w:p>
    <w:p w:rsidR="00055A74" w:rsidRDefault="00055A74" w:rsidP="00055A74">
      <w:pPr>
        <w:pStyle w:val="ListParagraph"/>
        <w:numPr>
          <w:ilvl w:val="0"/>
          <w:numId w:val="3"/>
        </w:numPr>
        <w:spacing w:line="480" w:lineRule="auto"/>
        <w:ind w:left="0" w:right="-24" w:firstLine="0"/>
        <w:rPr>
          <w:rFonts w:ascii="Times New Roman" w:hAnsi="Times New Roman" w:cs="Times New Roman"/>
          <w:sz w:val="28"/>
          <w:szCs w:val="28"/>
        </w:rPr>
      </w:pPr>
      <w:r>
        <w:rPr>
          <w:rFonts w:ascii="Times New Roman" w:hAnsi="Times New Roman" w:cs="Times New Roman"/>
          <w:sz w:val="28"/>
          <w:szCs w:val="28"/>
        </w:rPr>
        <w:t xml:space="preserve">The  Appellant  was  having  a Large  Supply  (LS)  Category </w:t>
      </w:r>
    </w:p>
    <w:p w:rsidR="00055A74" w:rsidRDefault="00055A74" w:rsidP="00055A74">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connection with sanctioned load of 406.510 kW and contract demand of 380 kVA.</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Appellant   had  filed a Case in the  Forum  challenging</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exorbitant energy bill issued on 28.03.2019 for the period from 26.11.2018 to 18.01.2019 (54 days) based on average of  1,82,508  kVAh  consumed during the corresponding period of the previous year, i.e. the seasonal period  of  the year  2017 - 18,  Besides,   this,   refund   of   </w:t>
      </w:r>
      <w:r>
        <w:rPr>
          <w:rFonts w:ascii="Times New Roman" w:hAnsi="Times New Roman" w:cs="Times New Roman"/>
          <w:bCs/>
          <w:iCs/>
          <w:sz w:val="28"/>
          <w:szCs w:val="28"/>
        </w:rPr>
        <w:t xml:space="preserve">₹ </w:t>
      </w:r>
      <w:r>
        <w:rPr>
          <w:rFonts w:ascii="Times New Roman" w:hAnsi="Times New Roman" w:cs="Times New Roman"/>
          <w:sz w:val="28"/>
          <w:szCs w:val="28"/>
        </w:rPr>
        <w:t xml:space="preserve"> 39,960/-  was sought  which was wrongly got deposited by the </w:t>
      </w:r>
      <w:r>
        <w:rPr>
          <w:rFonts w:ascii="Times New Roman" w:hAnsi="Times New Roman" w:cs="Times New Roman"/>
          <w:sz w:val="28"/>
          <w:szCs w:val="28"/>
        </w:rPr>
        <w:lastRenderedPageBreak/>
        <w:t>Respondent from the Appellant on 03.01.2019 on account of cost of CT/PT unit.</w:t>
      </w:r>
    </w:p>
    <w:p w:rsidR="00055A74" w:rsidRDefault="00055A74" w:rsidP="00055A74">
      <w:pPr>
        <w:pStyle w:val="ListParagraph"/>
        <w:numPr>
          <w:ilvl w:val="0"/>
          <w:numId w:val="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After  hearing  both  sides  and  perusing  the  MDI  and </w:t>
      </w:r>
    </w:p>
    <w:p w:rsidR="00055A74" w:rsidRDefault="00055A74" w:rsidP="00055A74">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consumption pattern of the Appellant,  the Forum observed that the shelling done by the Appellant during the seasonal year 2018-19  was less as compared to shelling done  during the seasonal year 2017-18. </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Resultantly,  in  view  of  the  said  changed  circumstances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and Regulation  21.5.3  of  the  Supply  Code-2014, the Forum discarded  the average of 1,82,508  kVAh  imposed  by  the Respondent and instead, directed to overhaul the account of the Appellant on the basis of consumption of  25,088  kVAh units  of energy consumption of the  Appellant  from  19.01.2019  to 31.01.2019,  i.e.  for  a  period  of  13 days at an average of 1930 units per day. Regarding the refund of cost of CT/PT unit, the Forum choose to remain silent for no cogent reasons.</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order  of  the  Forum  was  not sustainable in the eyes of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law.  The same  was  whimsical  &amp;  arbitrary  and  was,  therefore, liable to be set aside &amp; further deserved to be modified in the interest of justice.</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For no reasons whatsoever, the Forum had not given to the </w:t>
      </w:r>
    </w:p>
    <w:p w:rsidR="00055A74" w:rsidRDefault="00055A74" w:rsidP="00055A74">
      <w:pPr>
        <w:pStyle w:val="ListParagraph"/>
        <w:spacing w:line="480" w:lineRule="auto"/>
        <w:jc w:val="both"/>
        <w:rPr>
          <w:rFonts w:ascii="Times New Roman" w:hAnsi="Times New Roman" w:cs="Times New Roman"/>
          <w:bCs/>
          <w:iCs/>
          <w:sz w:val="28"/>
          <w:szCs w:val="28"/>
        </w:rPr>
      </w:pPr>
      <w:r>
        <w:rPr>
          <w:rFonts w:ascii="Times New Roman" w:hAnsi="Times New Roman" w:cs="Times New Roman"/>
          <w:sz w:val="28"/>
          <w:szCs w:val="28"/>
        </w:rPr>
        <w:lastRenderedPageBreak/>
        <w:t xml:space="preserve">Appellant refund of </w:t>
      </w:r>
      <w:r>
        <w:rPr>
          <w:rFonts w:ascii="Times New Roman" w:hAnsi="Times New Roman" w:cs="Times New Roman"/>
          <w:bCs/>
          <w:iCs/>
          <w:sz w:val="28"/>
          <w:szCs w:val="28"/>
        </w:rPr>
        <w:t xml:space="preserve">₹ 39,960/- on account of cost of CT/PT unit which was wrongly got deposited from the Appellant by the Respondent. In the report dated 01.01.2019 of MMTS,  no fault of the Appellant was found in the matter of burning of the CT/PT unit. Resultantly, as per Instruction No. 56.2 of ESIM read with Regulation 21.4.1 of Supply Code-2014, the cost of replacement of burnt  CT/PT unit was not recoverable from the Appellant. The Appellant was, therefore, entitled to the refund of ₹ 39,960/-. </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its  order,  the  Forum  had  not  discussed  and  discarded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said contention raised during the course of arguments. After, the issuance of  the  said  order  of  the Forum, the  Respondent  issued a Demand Notice, bearing Memo No. 17 dated 09.01.2020, calling  upon  the  Appellant  to  deposit  </w:t>
      </w:r>
      <w:r>
        <w:rPr>
          <w:rFonts w:ascii="Times New Roman" w:hAnsi="Times New Roman" w:cs="Times New Roman"/>
          <w:bCs/>
          <w:iCs/>
          <w:sz w:val="28"/>
          <w:szCs w:val="28"/>
        </w:rPr>
        <w:t xml:space="preserve">₹ 9,19,638/- inclusive  of  the  amount  of  current bill. The  total  amount of  current  bill  issued  on  24.12.2019 to the Appellant  was  ₹ 2,53,574/-  (₹ 2,49,722 + ₹ 3852= ₹ 2,53,574/-).  </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 xml:space="preserve">By deducting this amount of ₹ 2,53,574/- from the aforesaid  </w:t>
      </w:r>
    </w:p>
    <w:p w:rsidR="00055A74" w:rsidRDefault="00055A74" w:rsidP="00055A74">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amount of Demand Notice for ₹ 9,19,638/-, the amount assessed by the Forum came to ₹ 6,66,064/-. </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 xml:space="preserve">Subsequent  to  issuance  of  the  order  of  the  Forum,  the </w:t>
      </w:r>
    </w:p>
    <w:p w:rsidR="00055A74" w:rsidRDefault="00055A74" w:rsidP="00055A74">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Respondent was threatening to disconnect the aforesaid LS Category electric connection of the Appellant in case the amount of  ₹ 6,66,064/- as per its Demand Notice was not deposited forthwith.</w:t>
      </w:r>
    </w:p>
    <w:p w:rsidR="00055A74" w:rsidRDefault="00055A74" w:rsidP="00055A7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 xml:space="preserve">In  case,  the  Respondent  succeeded   in  carrying  out these </w:t>
      </w:r>
    </w:p>
    <w:p w:rsidR="00055A74" w:rsidRDefault="00055A74" w:rsidP="00055A74">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threats, irreparable loss immeasurable in terms of money shall occur to the Appellant. Under the circumstances, therefore, it will be just and equitable to restrain the Respondent from disconnecting of the LS Category electric connection of the Appellant during the pendency of this Appeal.</w:t>
      </w:r>
      <w:r>
        <w:rPr>
          <w:rFonts w:ascii="Times New Roman" w:hAnsi="Times New Roman" w:cs="Times New Roman"/>
          <w:bCs/>
          <w:iCs/>
          <w:sz w:val="28"/>
          <w:szCs w:val="28"/>
        </w:rPr>
        <w:tab/>
      </w:r>
    </w:p>
    <w:p w:rsidR="00055A74" w:rsidRDefault="00055A74" w:rsidP="00055A74">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ab/>
        <w:t>In view of the submissions made, the Appeal may be allowed with costs. Besides allowing refund of  ₹ 39,960/- as the same  was wrongly got deposited on 03.01.2019 by the Respondent from the Appellant</w:t>
      </w:r>
      <w:r w:rsidR="008B0CC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overhauling </w:t>
      </w:r>
      <w:r w:rsidR="008B0CC4">
        <w:rPr>
          <w:rFonts w:ascii="Times New Roman" w:hAnsi="Times New Roman" w:cs="Times New Roman"/>
          <w:bCs/>
          <w:iCs/>
          <w:sz w:val="28"/>
          <w:szCs w:val="28"/>
        </w:rPr>
        <w:t xml:space="preserve">of </w:t>
      </w:r>
      <w:r>
        <w:rPr>
          <w:rFonts w:ascii="Times New Roman" w:hAnsi="Times New Roman" w:cs="Times New Roman"/>
          <w:bCs/>
          <w:iCs/>
          <w:sz w:val="28"/>
          <w:szCs w:val="28"/>
        </w:rPr>
        <w:t>the account of the Appellant on the basis of 1011 units per day instead of 1930 unit per day for the  period from 26.11.2018 to 01.01.2019 and 08.01.2019 to 18.01.2019</w:t>
      </w:r>
      <w:r w:rsidR="008B0CC4">
        <w:rPr>
          <w:rFonts w:ascii="Times New Roman" w:hAnsi="Times New Roman" w:cs="Times New Roman"/>
          <w:bCs/>
          <w:iCs/>
          <w:sz w:val="28"/>
          <w:szCs w:val="28"/>
        </w:rPr>
        <w:t xml:space="preserve"> may also be done</w:t>
      </w:r>
      <w:r>
        <w:rPr>
          <w:rFonts w:ascii="Times New Roman" w:hAnsi="Times New Roman" w:cs="Times New Roman"/>
          <w:bCs/>
          <w:iCs/>
          <w:sz w:val="28"/>
          <w:szCs w:val="28"/>
        </w:rPr>
        <w:t>. Further the Respondent may be restrained from disconnecting the LS electric connection of the Appellant during the pendency of this Appeal.</w:t>
      </w:r>
    </w:p>
    <w:p w:rsidR="008B0CC4" w:rsidRDefault="008B0CC4" w:rsidP="00055A74">
      <w:pPr>
        <w:pStyle w:val="ListParagraph"/>
        <w:spacing w:line="480" w:lineRule="auto"/>
        <w:jc w:val="both"/>
        <w:rPr>
          <w:rFonts w:ascii="Times New Roman" w:hAnsi="Times New Roman" w:cs="Times New Roman"/>
          <w:bCs/>
          <w:iCs/>
          <w:sz w:val="28"/>
          <w:szCs w:val="28"/>
        </w:rPr>
      </w:pPr>
    </w:p>
    <w:p w:rsidR="00055A74" w:rsidRDefault="00055A74" w:rsidP="00055A74">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Submissions during Hearing</w:t>
      </w:r>
    </w:p>
    <w:p w:rsidR="00055A74" w:rsidRDefault="00055A74" w:rsidP="00055A74">
      <w:pPr>
        <w:pStyle w:val="ListParagraph"/>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In addition, the Appellant’s Counsel stated that the decision of the Forum was not just and fair as it had taken into consideration the consumption for the period from 19.01.2019 to 31.01.2019 (13 days) as the basis for overhauling the account of the Appellant from 25.11.2018 to 31.12.2018 and 08.01.2019 to 18.01.2019 instead, the consumption for the period from 19.01.2019 (after the replacement of the Metering Equipment) to 30.06.2019 (the date of </w:t>
      </w:r>
      <w:r w:rsidR="008B0CC4">
        <w:rPr>
          <w:rFonts w:ascii="Times New Roman" w:hAnsi="Times New Roman" w:cs="Times New Roman"/>
          <w:sz w:val="28"/>
          <w:szCs w:val="28"/>
        </w:rPr>
        <w:t>closure</w:t>
      </w:r>
      <w:r>
        <w:rPr>
          <w:rFonts w:ascii="Times New Roman" w:hAnsi="Times New Roman" w:cs="Times New Roman"/>
          <w:sz w:val="28"/>
          <w:szCs w:val="28"/>
        </w:rPr>
        <w:t xml:space="preserve"> of season for Rice Sheller) may be considered as the basis for overhauling the account of the Appellant for the disputed period.</w:t>
      </w:r>
    </w:p>
    <w:p w:rsidR="00055A74" w:rsidRDefault="00055A74" w:rsidP="00055A7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p>
    <w:p w:rsidR="00055A74" w:rsidRDefault="00055A74" w:rsidP="00055A74">
      <w:pPr>
        <w:pStyle w:val="ListParagraph"/>
        <w:numPr>
          <w:ilvl w:val="0"/>
          <w:numId w:val="4"/>
        </w:numPr>
        <w:spacing w:line="48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Submissions in the written Reply to the Appeal</w:t>
      </w:r>
    </w:p>
    <w:p w:rsidR="00055A74" w:rsidRDefault="00055A74" w:rsidP="00055A74">
      <w:pPr>
        <w:pStyle w:val="ListParagraph"/>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The Respondent, in its defense, submitted the following for consideration of this Court:</w:t>
      </w:r>
    </w:p>
    <w:p w:rsidR="00055A74" w:rsidRDefault="00055A74" w:rsidP="00055A74">
      <w:pPr>
        <w:pStyle w:val="ListParagraph"/>
        <w:numPr>
          <w:ilvl w:val="0"/>
          <w:numId w:val="5"/>
        </w:numPr>
        <w:spacing w:line="480" w:lineRule="auto"/>
        <w:ind w:left="0" w:right="-24" w:firstLine="0"/>
        <w:jc w:val="both"/>
        <w:rPr>
          <w:rFonts w:ascii="Times New Roman" w:hAnsi="Times New Roman" w:cs="Times New Roman"/>
          <w:sz w:val="28"/>
          <w:szCs w:val="28"/>
        </w:rPr>
      </w:pPr>
      <w:r>
        <w:rPr>
          <w:rFonts w:ascii="Times New Roman" w:hAnsi="Times New Roman" w:cs="Times New Roman"/>
          <w:sz w:val="28"/>
          <w:szCs w:val="28"/>
        </w:rPr>
        <w:t xml:space="preserve">The  Appellant  was  having a Large  Supply  (LS)  Category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 bearing Account  No. 3002309448 with sanctioned load of 406.510 kW and Contract Demand of 380 kVA.</w:t>
      </w:r>
    </w:p>
    <w:p w:rsidR="00055A74" w:rsidRDefault="00055A74" w:rsidP="00055A74">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Appellant was checked by the Addl.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SE/MMTS, PSPCL, Moga vide ECR checking No. 48/373 dated 01.01.2019, as per which, the CT/PT unit of the </w:t>
      </w:r>
      <w:r>
        <w:rPr>
          <w:rFonts w:ascii="Times New Roman" w:hAnsi="Times New Roman" w:cs="Times New Roman"/>
          <w:sz w:val="28"/>
          <w:szCs w:val="28"/>
        </w:rPr>
        <w:lastRenderedPageBreak/>
        <w:t>connection was found burnt. DDL was not taken due to dead battery of  the Energy Meter. It was also reported that meter is internally defective/burnt and no parameters were on display</w:t>
      </w:r>
      <w:r w:rsidR="008B0CC4">
        <w:rPr>
          <w:rFonts w:ascii="Times New Roman" w:hAnsi="Times New Roman" w:cs="Times New Roman"/>
          <w:sz w:val="28"/>
          <w:szCs w:val="28"/>
        </w:rPr>
        <w:t xml:space="preserve"> unit</w:t>
      </w:r>
      <w:r>
        <w:rPr>
          <w:rFonts w:ascii="Times New Roman" w:hAnsi="Times New Roman" w:cs="Times New Roman"/>
          <w:sz w:val="28"/>
          <w:szCs w:val="28"/>
        </w:rPr>
        <w:t>.</w:t>
      </w:r>
    </w:p>
    <w:p w:rsidR="00055A74" w:rsidRDefault="00055A74" w:rsidP="00055A74">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Appellant  was  provided the  direct supply of electricity </w:t>
      </w:r>
    </w:p>
    <w:p w:rsidR="00055A74" w:rsidRDefault="008B0CC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w.e.f. 08.01.2019 </w:t>
      </w:r>
      <w:r w:rsidR="00055A74">
        <w:rPr>
          <w:rFonts w:ascii="Times New Roman" w:hAnsi="Times New Roman" w:cs="Times New Roman"/>
          <w:sz w:val="28"/>
          <w:szCs w:val="28"/>
        </w:rPr>
        <w:t>vide S.J.O No. 13/001 dated 08.01.2019 and continued</w:t>
      </w:r>
      <w:r>
        <w:rPr>
          <w:rFonts w:ascii="Times New Roman" w:hAnsi="Times New Roman" w:cs="Times New Roman"/>
          <w:sz w:val="28"/>
          <w:szCs w:val="28"/>
        </w:rPr>
        <w:t xml:space="preserve"> the same till 18.01.2019</w:t>
      </w:r>
      <w:r w:rsidR="00055A74">
        <w:rPr>
          <w:rFonts w:ascii="Times New Roman" w:hAnsi="Times New Roman" w:cs="Times New Roman"/>
          <w:sz w:val="28"/>
          <w:szCs w:val="28"/>
        </w:rPr>
        <w:t xml:space="preserve"> due to non availability of the CT/PT unit.</w:t>
      </w:r>
    </w:p>
    <w:p w:rsidR="00055A74" w:rsidRDefault="00055A74" w:rsidP="00055A74">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Meter  and  CT/PT  unit  were  replaced  vide</w:t>
      </w:r>
    </w:p>
    <w:p w:rsidR="00055A74" w:rsidRDefault="00055A74" w:rsidP="00055A74">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Device Replacement Application No. 100007320057 dated 02.01.2019 effected on 18.01.2019. Thus, direct supply period was from 08.01.2019 to 18.01.2019 .</w:t>
      </w:r>
    </w:p>
    <w:p w:rsidR="00055A74" w:rsidRDefault="00055A74" w:rsidP="00055A74">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was checked in M.E. Lab which reported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vide  ME Challan No. 08 dated 11.04.2019 that the display of the Energy Meter was burnt.</w:t>
      </w:r>
    </w:p>
    <w:p w:rsidR="00055A74" w:rsidRDefault="00055A74" w:rsidP="00055A74">
      <w:pPr>
        <w:pStyle w:val="ListParagraph"/>
        <w:numPr>
          <w:ilvl w:val="0"/>
          <w:numId w:val="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account  of  the  Appellant  was  overhauled  from </w:t>
      </w:r>
    </w:p>
    <w:p w:rsidR="00055A74" w:rsidRDefault="00055A74" w:rsidP="00055A74">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25.11.2018  to 18.01.2019 on the basis of consumption of corresponding period of </w:t>
      </w:r>
      <w:r w:rsidR="008B0CC4">
        <w:rPr>
          <w:rFonts w:ascii="Times New Roman" w:hAnsi="Times New Roman" w:cs="Times New Roman"/>
          <w:sz w:val="28"/>
          <w:szCs w:val="28"/>
        </w:rPr>
        <w:t xml:space="preserve">the </w:t>
      </w:r>
      <w:r>
        <w:rPr>
          <w:rFonts w:ascii="Times New Roman" w:hAnsi="Times New Roman" w:cs="Times New Roman"/>
          <w:sz w:val="28"/>
          <w:szCs w:val="28"/>
        </w:rPr>
        <w:t>previous year.</w:t>
      </w:r>
    </w:p>
    <w:p w:rsidR="00055A74" w:rsidRDefault="00055A74" w:rsidP="00055A74">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t xml:space="preserve">As per above calculations, energy consumption of 1,90,263 kVAh was recoverable  from  25.11.2018  to 18.01.2019  but  total consumption as per SAP system was recorded 1,82,508 in kVAh units during that period. The balance energy </w:t>
      </w:r>
      <w:r>
        <w:rPr>
          <w:rFonts w:ascii="Times New Roman" w:hAnsi="Times New Roman" w:cs="Times New Roman"/>
          <w:sz w:val="28"/>
          <w:szCs w:val="28"/>
        </w:rPr>
        <w:lastRenderedPageBreak/>
        <w:t xml:space="preserve">consumption units i.e. 7755 in kVAh with energy charges of </w:t>
      </w:r>
      <w:r>
        <w:rPr>
          <w:rFonts w:ascii="Times New Roman" w:hAnsi="Times New Roman" w:cs="Times New Roman"/>
          <w:bCs/>
          <w:iCs/>
          <w:sz w:val="28"/>
          <w:szCs w:val="28"/>
        </w:rPr>
        <w:t>₹ 46,530/- was also recoverable. But, the Appellant did not agree with energy bill of ₹ 21,67,989/- issued in the month of 03/2019 for the period 25.11.2018 to 31.01.2019 for 67 days for a consumption of 18,508 kVAh</w:t>
      </w:r>
      <w:r w:rsidR="008B0CC4">
        <w:rPr>
          <w:rFonts w:ascii="Times New Roman" w:hAnsi="Times New Roman" w:cs="Times New Roman"/>
          <w:bCs/>
          <w:iCs/>
          <w:sz w:val="28"/>
          <w:szCs w:val="28"/>
        </w:rPr>
        <w:t>.</w:t>
      </w:r>
      <w:r>
        <w:rPr>
          <w:rFonts w:ascii="Times New Roman" w:hAnsi="Times New Roman" w:cs="Times New Roman"/>
          <w:bCs/>
          <w:iCs/>
          <w:sz w:val="28"/>
          <w:szCs w:val="28"/>
        </w:rPr>
        <w:t xml:space="preserve"> So, the Appellant filed a case in the Forum</w:t>
      </w:r>
      <w:r w:rsidR="008B0CC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who decided the same vide order dated 17.12.2019. As per the said decision, a Notice bearing Memo No. 201 dated 14.02.2020 was issued </w:t>
      </w:r>
      <w:r w:rsidR="008B0CC4">
        <w:rPr>
          <w:rFonts w:ascii="Times New Roman" w:hAnsi="Times New Roman" w:cs="Times New Roman"/>
          <w:bCs/>
          <w:iCs/>
          <w:sz w:val="28"/>
          <w:szCs w:val="28"/>
        </w:rPr>
        <w:t>requesting</w:t>
      </w:r>
      <w:r>
        <w:rPr>
          <w:rFonts w:ascii="Times New Roman" w:hAnsi="Times New Roman" w:cs="Times New Roman"/>
          <w:bCs/>
          <w:iCs/>
          <w:sz w:val="28"/>
          <w:szCs w:val="28"/>
        </w:rPr>
        <w:t xml:space="preserve"> the Appellant to deposit a </w:t>
      </w:r>
      <w:r w:rsidR="008B0CC4">
        <w:rPr>
          <w:rFonts w:ascii="Times New Roman" w:hAnsi="Times New Roman" w:cs="Times New Roman"/>
          <w:bCs/>
          <w:iCs/>
          <w:sz w:val="28"/>
          <w:szCs w:val="28"/>
        </w:rPr>
        <w:t>s</w:t>
      </w:r>
      <w:r>
        <w:rPr>
          <w:rFonts w:ascii="Times New Roman" w:hAnsi="Times New Roman" w:cs="Times New Roman"/>
          <w:bCs/>
          <w:iCs/>
          <w:sz w:val="28"/>
          <w:szCs w:val="28"/>
        </w:rPr>
        <w:t>um of ₹ 10,20,156/- with the PSPCL.</w:t>
      </w:r>
    </w:p>
    <w:p w:rsidR="00055A74" w:rsidRDefault="00055A74" w:rsidP="00055A74">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b/>
          <w:bCs/>
          <w:sz w:val="28"/>
          <w:szCs w:val="28"/>
        </w:rPr>
        <w:t>Submissions during Hearing</w:t>
      </w:r>
    </w:p>
    <w:p w:rsidR="00055A74" w:rsidRDefault="00055A74" w:rsidP="00055A74">
      <w:pPr>
        <w:pStyle w:val="NoSpacing"/>
        <w:spacing w:line="480" w:lineRule="auto"/>
        <w:ind w:left="720" w:right="-2" w:firstLine="360"/>
        <w:jc w:val="both"/>
        <w:rPr>
          <w:rFonts w:ascii="Times New Roman" w:hAnsi="Times New Roman" w:cs="Times New Roman"/>
          <w:sz w:val="28"/>
          <w:szCs w:val="28"/>
        </w:rPr>
      </w:pPr>
      <w:r>
        <w:rPr>
          <w:rFonts w:ascii="Times New Roman" w:hAnsi="Times New Roman" w:cs="Times New Roman"/>
          <w:sz w:val="28"/>
          <w:szCs w:val="28"/>
        </w:rPr>
        <w:t>The Respondent, on being asked during hearing, stated that the Accuracy Class of the newly installed Energy Meter and 11 kV/110V, CT/PT unit was of 0.2S. He also stated that the Appellant’s unit was a purely Rice Sheller and its seasonal period was from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October to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June of the following year.</w:t>
      </w:r>
    </w:p>
    <w:p w:rsidR="00055A74" w:rsidRDefault="00055A74" w:rsidP="00055A74">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ab/>
      </w:r>
      <w:r>
        <w:rPr>
          <w:rFonts w:ascii="Times New Roman" w:hAnsi="Times New Roman" w:cs="Times New Roman"/>
          <w:b/>
          <w:sz w:val="28"/>
          <w:szCs w:val="28"/>
        </w:rPr>
        <w:t>Analysis and Findings</w:t>
      </w:r>
    </w:p>
    <w:p w:rsidR="00055A74" w:rsidRDefault="00055A74" w:rsidP="00055A7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issues requiring adjudication are the legitimacy of the </w:t>
      </w:r>
    </w:p>
    <w:p w:rsidR="00055A74" w:rsidRDefault="00055A74" w:rsidP="00055A74">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Overhauling  of  the  Account  of the Appellant for the period </w:t>
      </w:r>
    </w:p>
    <w:p w:rsidR="00055A74" w:rsidRDefault="00055A74" w:rsidP="00055A7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25.11.2018 to 01.01.2019 (the date of checking of the connection) and 08.01.2019 to 18.01.2019 (date of replacement of the Metering Equipment) </w:t>
      </w:r>
    </w:p>
    <w:p w:rsidR="00055A74" w:rsidRDefault="00055A74" w:rsidP="00055A74">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Levy of surcharge and interest on the amount so found recoverable after overhauling the amount for the disputed period</w:t>
      </w:r>
    </w:p>
    <w:p w:rsidR="00055A74" w:rsidRDefault="00055A74" w:rsidP="00055A74">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Recovery of Cost  of  replacement  of  damaged  Metering  </w:t>
      </w:r>
    </w:p>
    <w:p w:rsidR="00055A74" w:rsidRDefault="00055A74" w:rsidP="00055A7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Equipment  on 18.01.2019.</w:t>
      </w:r>
    </w:p>
    <w:p w:rsidR="00055A74" w:rsidRDefault="00055A74" w:rsidP="00055A74">
      <w:pPr>
        <w:spacing w:line="480"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i/>
          <w:iCs/>
          <w:sz w:val="28"/>
          <w:szCs w:val="28"/>
        </w:rPr>
        <w:t>My findings on the points emerged, deliberated and analysed are as under:</w:t>
      </w:r>
    </w:p>
    <w:p w:rsidR="00055A74" w:rsidRDefault="00055A74" w:rsidP="00055A74">
      <w:pPr>
        <w:pStyle w:val="ListParagraph"/>
        <w:numPr>
          <w:ilvl w:val="1"/>
          <w:numId w:val="7"/>
        </w:numPr>
        <w:tabs>
          <w:tab w:val="num" w:pos="0"/>
        </w:tabs>
        <w:spacing w:line="480" w:lineRule="auto"/>
        <w:ind w:left="0" w:firstLine="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 In  the  present  dispute  case,   the   reading  of   the  Energy  </w:t>
      </w:r>
    </w:p>
    <w:p w:rsidR="00055A74" w:rsidRDefault="00055A74" w:rsidP="00055A74">
      <w:pPr>
        <w:pStyle w:val="ListParagraph"/>
        <w:spacing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Meter installed at Appellant’s premise was being taken through Modem i.e. Automatic Meter Reading (AMR), being connected with SAP billing system. After taking the last reading through AMR, the Energy bill was prepared on actual reading on 25.11.2018 but the bill dated 25.12.2018 was not issued as the reading was not available on SAP system. As a result, the DS office requested the Addl. S.E, MMTS, Moga, vide Memo No. 2172 dated 28.12.2018, to check the connection installed at the premise of the Appellant. Accordingly, the Addl. S.E, MMTS, Moga </w:t>
      </w:r>
      <w:r>
        <w:rPr>
          <w:rFonts w:ascii="Times New Roman" w:hAnsi="Times New Roman" w:cs="Times New Roman"/>
          <w:sz w:val="28"/>
          <w:szCs w:val="28"/>
          <w:lang w:bidi="pa-IN"/>
        </w:rPr>
        <w:lastRenderedPageBreak/>
        <w:t xml:space="preserve">checked the said connection vide ECR No.48/373 dated 01.01.2019 </w:t>
      </w:r>
      <w:r>
        <w:rPr>
          <w:rFonts w:ascii="Times New Roman" w:hAnsi="Times New Roman" w:cs="Times New Roman"/>
          <w:b/>
          <w:bCs/>
          <w:sz w:val="28"/>
          <w:szCs w:val="28"/>
          <w:lang w:bidi="pa-IN"/>
        </w:rPr>
        <w:t xml:space="preserve"> </w:t>
      </w:r>
      <w:r>
        <w:rPr>
          <w:rFonts w:ascii="Times New Roman" w:hAnsi="Times New Roman" w:cs="Times New Roman"/>
          <w:sz w:val="28"/>
          <w:szCs w:val="28"/>
          <w:lang w:bidi="pa-IN"/>
        </w:rPr>
        <w:t xml:space="preserve"> and reported as under:</w:t>
      </w:r>
    </w:p>
    <w:p w:rsidR="00055A74" w:rsidRDefault="00055A74" w:rsidP="00055A74">
      <w:pPr>
        <w:pStyle w:val="ListParagraph"/>
        <w:spacing w:line="240" w:lineRule="auto"/>
        <w:ind w:firstLine="720"/>
        <w:jc w:val="both"/>
        <w:rPr>
          <w:rFonts w:ascii="Times New Roman" w:hAnsi="Times New Roman" w:cs="Times New Roman"/>
          <w:i/>
          <w:iCs/>
          <w:sz w:val="28"/>
          <w:szCs w:val="28"/>
          <w:lang w:bidi="pa-IN"/>
        </w:rPr>
      </w:pPr>
      <w:r>
        <w:rPr>
          <w:rFonts w:ascii="Times New Roman" w:hAnsi="Times New Roman" w:cs="Times New Roman"/>
          <w:i/>
          <w:iCs/>
          <w:sz w:val="28"/>
          <w:szCs w:val="28"/>
          <w:lang w:bidi="pa-IN"/>
        </w:rPr>
        <w:t>“</w:t>
      </w:r>
      <w:r>
        <w:rPr>
          <w:rFonts w:ascii="Times New Roman" w:hAnsi="Times New Roman"/>
          <w:i/>
          <w:iCs/>
          <w:sz w:val="28"/>
          <w:szCs w:val="28"/>
          <w:cs/>
          <w:lang w:bidi="pa-IN"/>
        </w:rPr>
        <w:t>ਉਪ</w:t>
      </w:r>
      <w:r>
        <w:rPr>
          <w:rFonts w:ascii="Times New Roman" w:hAnsi="Times New Roman" w:cs="Times New Roman"/>
          <w:i/>
          <w:iCs/>
          <w:sz w:val="28"/>
          <w:szCs w:val="28"/>
          <w:cs/>
          <w:lang w:bidi="pa-IN"/>
        </w:rPr>
        <w:t>-</w:t>
      </w:r>
      <w:r>
        <w:rPr>
          <w:rFonts w:ascii="Times New Roman" w:hAnsi="Times New Roman"/>
          <w:i/>
          <w:iCs/>
          <w:sz w:val="28"/>
          <w:szCs w:val="28"/>
          <w:cs/>
          <w:lang w:bidi="pa-IN"/>
        </w:rPr>
        <w:t>ਮੰਡਲ</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ਅਫਸਰ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lang w:bidi="pa-IN"/>
        </w:rPr>
        <w:t>/</w:t>
      </w:r>
      <w:r>
        <w:rPr>
          <w:rFonts w:ascii="Times New Roman" w:hAnsi="Times New Roman"/>
          <w:i/>
          <w:iCs/>
          <w:sz w:val="28"/>
          <w:szCs w:val="28"/>
          <w:cs/>
          <w:lang w:bidi="pa-IN"/>
        </w:rPr>
        <w:t>ਡ</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ਉਤਰੀ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ਮੋਗਾ</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ਪੱਤਰ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ਨੰਬਰ</w:t>
      </w:r>
      <w:r>
        <w:rPr>
          <w:rFonts w:ascii="Times New Roman" w:hAnsi="Times New Roman" w:cs="Times New Roman"/>
          <w:i/>
          <w:iCs/>
          <w:sz w:val="28"/>
          <w:szCs w:val="28"/>
          <w:cs/>
          <w:lang w:bidi="pa-IN"/>
        </w:rPr>
        <w:t xml:space="preserve"> 2172 </w:t>
      </w:r>
      <w:r>
        <w:rPr>
          <w:rFonts w:ascii="Times New Roman" w:hAnsi="Times New Roman"/>
          <w:i/>
          <w:iCs/>
          <w:sz w:val="28"/>
          <w:szCs w:val="28"/>
          <w:cs/>
          <w:lang w:bidi="pa-IN"/>
        </w:rPr>
        <w:t>ਮਿਤੀ</w:t>
      </w:r>
      <w:r>
        <w:rPr>
          <w:rFonts w:ascii="Times New Roman" w:hAnsi="Times New Roman" w:cs="Times New Roman"/>
          <w:i/>
          <w:iCs/>
          <w:sz w:val="28"/>
          <w:szCs w:val="28"/>
          <w:cs/>
          <w:lang w:bidi="pa-IN"/>
        </w:rPr>
        <w:t xml:space="preserve"> 28.12.2018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ਮੁਤਾਬਿਕ</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ਅਤੇ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lang w:bidi="pa-IN"/>
        </w:rPr>
        <w:t>/</w:t>
      </w:r>
      <w:r>
        <w:rPr>
          <w:rFonts w:ascii="Times New Roman" w:hAnsi="Times New Roman"/>
          <w:i/>
          <w:iCs/>
          <w:sz w:val="28"/>
          <w:szCs w:val="28"/>
          <w:cs/>
          <w:lang w:bidi="pa-IN"/>
        </w:rPr>
        <w:t>ਪੀ</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ਯੂਨਿਟ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ਚੈਕ</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ਗਿਆ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ਹੈ।</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ਚੈਕਿੰਗ</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ਸਮੇਂ</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ਦੇਖਿਆ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ਗਿਆ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lang w:bidi="pa-IN"/>
        </w:rPr>
        <w:t>/</w:t>
      </w:r>
      <w:r>
        <w:rPr>
          <w:rFonts w:ascii="Times New Roman" w:hAnsi="Times New Roman"/>
          <w:i/>
          <w:iCs/>
          <w:sz w:val="28"/>
          <w:szCs w:val="28"/>
          <w:cs/>
          <w:lang w:bidi="pa-IN"/>
        </w:rPr>
        <w:t>ਪੀ</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ਯੂਨਿਟ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ਬਹੁਤ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ਜਿਆਦਾ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ਆਵਾਜ</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ਕਰਦਾ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ਅਤੇ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ਡਿਸਪਲੇ</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ਉਪਰ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ਕੋਈ</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ਵੀ</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ਪੈਰਾਮੀਟਰ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ਨਹੀ</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ਰਿਹਾ</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cs/>
          <w:lang w:bidi="hi-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ਉਸ</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ਸਮੇਂ</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ਬਿਜਲੀ</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ਸਪਲਾਈ</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ਬੰਦ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ਕਰਵਾ</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ਚੈਂਬਰ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ਖੋਲ੍ਹ</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ਦੇਖਿਆ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ਗਿਆ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w:t>
      </w:r>
      <w:r>
        <w:rPr>
          <w:rFonts w:ascii="Times New Roman" w:hAnsi="Times New Roman" w:cs="Times New Roman"/>
          <w:i/>
          <w:iCs/>
          <w:sz w:val="28"/>
          <w:szCs w:val="28"/>
          <w:cs/>
          <w:lang w:bidi="pa-IN"/>
        </w:rPr>
        <w:t xml:space="preserve"> </w:t>
      </w:r>
      <w:r>
        <w:rPr>
          <w:rFonts w:ascii="Times New Roman" w:hAnsi="Times New Roman" w:cs="Times New Roman"/>
          <w:i/>
          <w:iCs/>
          <w:sz w:val="28"/>
          <w:szCs w:val="28"/>
          <w:lang w:bidi="pa-IN"/>
        </w:rPr>
        <w:t xml:space="preserve">Red </w:t>
      </w:r>
      <w:r>
        <w:rPr>
          <w:rFonts w:ascii="Times New Roman" w:hAnsi="Times New Roman"/>
          <w:i/>
          <w:iCs/>
          <w:sz w:val="28"/>
          <w:szCs w:val="28"/>
          <w:cs/>
          <w:lang w:bidi="pa-IN"/>
        </w:rPr>
        <w:t>ਫੇਸ</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ਪੀ</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ਸੜ</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ਫਟ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ਗਿਆ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ਹੈ</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lang w:bidi="pa-IN"/>
        </w:rPr>
        <w:t>/</w:t>
      </w:r>
      <w:r>
        <w:rPr>
          <w:rFonts w:ascii="Times New Roman" w:hAnsi="Times New Roman"/>
          <w:i/>
          <w:iCs/>
          <w:sz w:val="28"/>
          <w:szCs w:val="28"/>
          <w:cs/>
          <w:lang w:bidi="pa-IN"/>
        </w:rPr>
        <w:t>ਪੀ</w:t>
      </w:r>
      <w:r>
        <w:rPr>
          <w:rFonts w:ascii="Times New Roman" w:hAnsi="Times New Roman" w:cs="Times New Roman"/>
          <w:i/>
          <w:iCs/>
          <w:sz w:val="28"/>
          <w:szCs w:val="28"/>
          <w:cs/>
          <w:lang w:bidi="pa-IN"/>
        </w:rPr>
        <w:t>.</w:t>
      </w:r>
      <w:r>
        <w:rPr>
          <w:rFonts w:ascii="Times New Roman" w:hAnsi="Times New Roman"/>
          <w:i/>
          <w:iCs/>
          <w:sz w:val="28"/>
          <w:szCs w:val="28"/>
          <w:cs/>
          <w:lang w:bidi="pa-IN"/>
        </w:rPr>
        <w:t>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ਯੂਨਿਟ</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ਤੁਰੰਤ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ਬਦਲੀ</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ਜਾਵੇ</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ਖਰਾਬ</w:t>
      </w:r>
      <w:r>
        <w:rPr>
          <w:rFonts w:ascii="Times New Roman" w:hAnsi="Times New Roman" w:cs="Times New Roman"/>
          <w:i/>
          <w:iCs/>
          <w:sz w:val="28"/>
          <w:szCs w:val="28"/>
          <w:lang w:bidi="pa-IN"/>
        </w:rPr>
        <w:t>/</w:t>
      </w:r>
      <w:r>
        <w:rPr>
          <w:rFonts w:ascii="Times New Roman" w:hAnsi="Times New Roman"/>
          <w:i/>
          <w:iCs/>
          <w:sz w:val="28"/>
          <w:szCs w:val="28"/>
          <w:cs/>
          <w:lang w:bidi="pa-IN"/>
        </w:rPr>
        <w:t>ਸੜ</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ਗਿਆ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ਹੈ</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ਤੁਰੰਤ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ਬਦਲੀ</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ਜਾਵੇ</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ਬੈਟਰੀ</w:t>
      </w:r>
      <w:r>
        <w:rPr>
          <w:rFonts w:ascii="Times New Roman" w:hAnsi="Times New Roman" w:cs="Times New Roman"/>
          <w:i/>
          <w:iCs/>
          <w:sz w:val="28"/>
          <w:szCs w:val="28"/>
          <w:cs/>
          <w:lang w:bidi="pa-IN"/>
        </w:rPr>
        <w:t xml:space="preserve"> </w:t>
      </w:r>
      <w:r>
        <w:rPr>
          <w:rFonts w:ascii="Times New Roman" w:hAnsi="Times New Roman" w:cs="Times New Roman"/>
          <w:i/>
          <w:iCs/>
          <w:sz w:val="28"/>
          <w:szCs w:val="28"/>
          <w:lang w:bidi="pa-IN"/>
        </w:rPr>
        <w:t xml:space="preserve">dead </w:t>
      </w:r>
      <w:r>
        <w:rPr>
          <w:rFonts w:ascii="Times New Roman" w:hAnsi="Times New Roman"/>
          <w:i/>
          <w:iCs/>
          <w:sz w:val="28"/>
          <w:szCs w:val="28"/>
          <w:cs/>
          <w:lang w:bidi="pa-IN"/>
        </w:rPr>
        <w:t>ਹੋਣ</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ਕਾਰਣ</w:t>
      </w:r>
      <w:r>
        <w:rPr>
          <w:rFonts w:ascii="Times New Roman" w:hAnsi="Times New Roman" w:cs="Times New Roman"/>
          <w:i/>
          <w:iCs/>
          <w:sz w:val="28"/>
          <w:szCs w:val="28"/>
          <w:cs/>
          <w:lang w:bidi="pa-IN"/>
        </w:rPr>
        <w:t xml:space="preserve"> </w:t>
      </w:r>
      <w:r>
        <w:rPr>
          <w:rFonts w:ascii="Times New Roman" w:hAnsi="Times New Roman" w:cs="Times New Roman"/>
          <w:i/>
          <w:iCs/>
          <w:sz w:val="28"/>
          <w:szCs w:val="28"/>
          <w:lang w:bidi="pa-IN"/>
        </w:rPr>
        <w:t xml:space="preserve">DDL </w:t>
      </w:r>
      <w:r>
        <w:rPr>
          <w:rFonts w:ascii="Times New Roman" w:hAnsi="Times New Roman"/>
          <w:i/>
          <w:iCs/>
          <w:sz w:val="28"/>
          <w:szCs w:val="28"/>
          <w:cs/>
          <w:lang w:bidi="pa-IN"/>
        </w:rPr>
        <w:t>ਨਹੀ</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ਹੋ</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ਸਕਿਆ</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ਮੀਟਰ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cs="Times New Roman"/>
          <w:i/>
          <w:iCs/>
          <w:sz w:val="28"/>
          <w:szCs w:val="28"/>
          <w:lang w:bidi="pa-IN"/>
        </w:rPr>
        <w:t xml:space="preserve">DDL ME </w:t>
      </w:r>
      <w:r>
        <w:rPr>
          <w:rFonts w:ascii="Times New Roman" w:hAnsi="Times New Roman"/>
          <w:i/>
          <w:iCs/>
          <w:sz w:val="28"/>
          <w:szCs w:val="28"/>
          <w:cs/>
          <w:lang w:bidi="pa-IN"/>
        </w:rPr>
        <w:t>ਲੈਬ</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ਕਰਵਾਇਆ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ਜਾਵੇ</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ਖਪਤਕਾਰ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ਖਾਤਾ</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ਕਾਰਪੋਰੇਸਨ</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ਦੇ</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ਨਿਯਮਾਂ</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ਅਨੁਸਾਰ</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ਸੋਧਿਆ</w:t>
      </w:r>
      <w:r>
        <w:rPr>
          <w:rFonts w:ascii="Times New Roman" w:hAnsi="Times New Roman" w:cs="Times New Roman"/>
          <w:i/>
          <w:iCs/>
          <w:sz w:val="28"/>
          <w:szCs w:val="28"/>
          <w:cs/>
          <w:lang w:bidi="pa-IN"/>
        </w:rPr>
        <w:t xml:space="preserve"> </w:t>
      </w:r>
      <w:r>
        <w:rPr>
          <w:rFonts w:ascii="Times New Roman" w:hAnsi="Times New Roman"/>
          <w:i/>
          <w:iCs/>
          <w:sz w:val="28"/>
          <w:szCs w:val="28"/>
          <w:cs/>
          <w:lang w:bidi="pa-IN"/>
        </w:rPr>
        <w:t>ਜਾਵੇ</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hi-IN"/>
        </w:rPr>
        <w:t>।</w:t>
      </w:r>
      <w:r>
        <w:rPr>
          <w:rFonts w:ascii="Times New Roman" w:hAnsi="Times New Roman" w:cs="Times New Roman"/>
          <w:i/>
          <w:iCs/>
          <w:sz w:val="28"/>
          <w:szCs w:val="28"/>
          <w:lang w:bidi="pa-IN"/>
        </w:rPr>
        <w:t>“</w:t>
      </w:r>
    </w:p>
    <w:p w:rsidR="00055A74" w:rsidRDefault="00055A74" w:rsidP="00055A74">
      <w:pPr>
        <w:pStyle w:val="ListParagraph"/>
        <w:spacing w:line="480" w:lineRule="auto"/>
        <w:ind w:firstLine="720"/>
        <w:jc w:val="both"/>
        <w:rPr>
          <w:rFonts w:ascii="Times New Roman" w:hAnsi="Times New Roman" w:cs="Times New Roman"/>
          <w:sz w:val="28"/>
          <w:szCs w:val="28"/>
          <w:rtl/>
          <w:cs/>
        </w:rPr>
      </w:pPr>
      <w:r>
        <w:rPr>
          <w:rFonts w:ascii="Times New Roman" w:hAnsi="Times New Roman" w:cs="Times New Roman"/>
          <w:sz w:val="28"/>
          <w:szCs w:val="28"/>
          <w:lang w:bidi="pa-IN"/>
        </w:rPr>
        <w:t xml:space="preserve">The Addl. S.E, MMTS also reported that the Energy Meter was defective internally/burnt and no parameters were coming on its display unit but, the Power Supply to the said  premise  was  not  restored. As per request of the Appellant, direct supply was provided, vide Sundry Job order No.13/001 dated 08.01.2019, w.e.f. 08.01.2019 at 16:12 hours. The direct supply was given as the Metering Equipment was not available with the Respondent. Subsequently, on availability </w:t>
      </w:r>
      <w:r w:rsidR="008B0CC4">
        <w:rPr>
          <w:rFonts w:ascii="Times New Roman" w:hAnsi="Times New Roman" w:cs="Times New Roman"/>
          <w:sz w:val="28"/>
          <w:szCs w:val="28"/>
          <w:lang w:bidi="pa-IN"/>
        </w:rPr>
        <w:t xml:space="preserve">of </w:t>
      </w:r>
      <w:r>
        <w:rPr>
          <w:rFonts w:ascii="Times New Roman" w:hAnsi="Times New Roman" w:cs="Times New Roman"/>
          <w:sz w:val="28"/>
          <w:szCs w:val="28"/>
          <w:lang w:bidi="pa-IN"/>
        </w:rPr>
        <w:t xml:space="preserve">the Metering Equipment (Energy Meter and 11 kV/110 V, CT/PT unit) were installed vide Device Replacement Application No.1000073200957 dated 02.01.2019, effected </w:t>
      </w:r>
      <w:r>
        <w:rPr>
          <w:rFonts w:ascii="Times New Roman" w:hAnsi="Times New Roman" w:cs="Times New Roman"/>
          <w:sz w:val="28"/>
          <w:szCs w:val="28"/>
          <w:lang w:bidi="pa-IN"/>
        </w:rPr>
        <w:lastRenderedPageBreak/>
        <w:t xml:space="preserve">on 18.01.2019 and Power Supply was restored through Energy Meter. The disputed Energy Meter was got checked on 11.04.2019 from ME Lab and it was reported that DDL could not be taken and display of Energy Meter was found burnt. However, the Appellant was charged </w:t>
      </w:r>
      <w:r>
        <w:rPr>
          <w:rFonts w:ascii="Times New Roman" w:hAnsi="Times New Roman" w:cs="Times New Roman"/>
          <w:sz w:val="28"/>
          <w:szCs w:val="28"/>
        </w:rPr>
        <w:t>₹ 39,960/- on account of cost of new Energy Meter and CT/PT unit which was deposited by the Appellant. On the basis of report of MMTS, the account of the Appellant was overhauled from 25.11.2018 to 18.01.2019 (except for the period 01.01.2019 to 07.01.2019, when the supply remained disconnected) as per consumption recorded in corresponding period of previous year as per details given by the Respondent as under:</w:t>
      </w:r>
    </w:p>
    <w:tbl>
      <w:tblPr>
        <w:tblStyle w:val="TableGrid"/>
        <w:tblW w:w="7935" w:type="dxa"/>
        <w:tblLayout w:type="fixed"/>
        <w:tblLook w:val="04A0"/>
      </w:tblPr>
      <w:tblGrid>
        <w:gridCol w:w="1699"/>
        <w:gridCol w:w="1134"/>
        <w:gridCol w:w="1276"/>
        <w:gridCol w:w="1275"/>
        <w:gridCol w:w="1134"/>
        <w:gridCol w:w="1417"/>
      </w:tblGrid>
      <w:tr w:rsidR="00055A74" w:rsidTr="008B0CC4">
        <w:tc>
          <w:tcPr>
            <w:tcW w:w="79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i/>
                <w:iCs/>
                <w:sz w:val="28"/>
                <w:szCs w:val="28"/>
                <w:lang w:bidi="pa-IN"/>
              </w:rPr>
            </w:pPr>
            <w:r>
              <w:rPr>
                <w:rFonts w:ascii="Times New Roman" w:hAnsi="Times New Roman" w:cs="Times New Roman"/>
                <w:i/>
                <w:iCs/>
                <w:sz w:val="28"/>
                <w:szCs w:val="28"/>
                <w:lang w:val="en-US" w:bidi="pa-IN"/>
              </w:rPr>
              <w:t xml:space="preserve">                               </w:t>
            </w:r>
            <w:r>
              <w:rPr>
                <w:rFonts w:ascii="Times New Roman" w:hAnsi="Times New Roman" w:cs="Nirmala UI"/>
                <w:i/>
                <w:iCs/>
                <w:sz w:val="28"/>
                <w:szCs w:val="28"/>
                <w:cs/>
                <w:lang w:bidi="pa-IN"/>
              </w:rPr>
              <w:t>ਸੈਪ</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pa-IN"/>
              </w:rPr>
              <w:t>ਸਿਸਟਮ</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pa-IN"/>
              </w:rPr>
              <w:t>ਵਿੱਚ</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pa-IN"/>
              </w:rPr>
              <w:t>ਬਣਿਆ</w:t>
            </w:r>
            <w:r>
              <w:rPr>
                <w:rFonts w:ascii="Times New Roman" w:hAnsi="Times New Roman" w:cs="Times New Roman"/>
                <w:i/>
                <w:iCs/>
                <w:sz w:val="28"/>
                <w:szCs w:val="28"/>
                <w:cs/>
                <w:lang w:bidi="pa-IN"/>
              </w:rPr>
              <w:t xml:space="preserve"> </w:t>
            </w:r>
            <w:r>
              <w:rPr>
                <w:rFonts w:ascii="Times New Roman" w:hAnsi="Times New Roman" w:cs="Nirmala UI"/>
                <w:i/>
                <w:iCs/>
                <w:sz w:val="28"/>
                <w:szCs w:val="28"/>
                <w:cs/>
                <w:lang w:bidi="pa-IN"/>
              </w:rPr>
              <w:t>ਬਿਲ</w:t>
            </w:r>
            <w:r>
              <w:rPr>
                <w:rFonts w:ascii="Times New Roman" w:hAnsi="Times New Roman" w:cs="Times New Roman"/>
                <w:i/>
                <w:iCs/>
                <w:sz w:val="28"/>
                <w:szCs w:val="28"/>
                <w:lang w:val="en-US" w:bidi="pa-IN"/>
              </w:rPr>
              <w:t>:-</w:t>
            </w:r>
          </w:p>
        </w:tc>
      </w:tr>
      <w:tr w:rsidR="00055A74" w:rsidTr="008B0CC4">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Date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Units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SOP </w:t>
            </w:r>
            <w:r w:rsidR="008B0CC4">
              <w:rPr>
                <w:rFonts w:ascii="Times New Roman" w:hAnsi="Times New Roman" w:cs="Times New Roman"/>
                <w:sz w:val="28"/>
                <w:szCs w:val="28"/>
                <w:lang w:bidi="pa-IN"/>
              </w:rPr>
              <w:t>(</w:t>
            </w:r>
            <w:r>
              <w:rPr>
                <w:rFonts w:ascii="Times New Roman" w:hAnsi="Times New Roman" w:cs="Times New Roman"/>
                <w:sz w:val="28"/>
                <w:szCs w:val="28"/>
                <w:lang w:bidi="pa-IN"/>
              </w:rPr>
              <w:t>₹</w:t>
            </w:r>
            <w:r w:rsidR="008B0CC4">
              <w:rPr>
                <w:rFonts w:ascii="Times New Roman" w:hAnsi="Times New Roman" w:cs="Times New Roman"/>
                <w:sz w:val="28"/>
                <w:szCs w:val="28"/>
                <w:lang w:bidi="pa-I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MR </w:t>
            </w:r>
            <w:r w:rsidR="008B0CC4">
              <w:rPr>
                <w:rFonts w:ascii="Times New Roman" w:hAnsi="Times New Roman" w:cs="Times New Roman"/>
                <w:sz w:val="28"/>
                <w:szCs w:val="28"/>
                <w:lang w:bidi="pa-IN"/>
              </w:rPr>
              <w:t>(</w:t>
            </w:r>
            <w:r>
              <w:rPr>
                <w:rFonts w:ascii="Times New Roman" w:hAnsi="Times New Roman" w:cs="Times New Roman"/>
                <w:sz w:val="28"/>
                <w:szCs w:val="28"/>
                <w:lang w:bidi="pa-IN"/>
              </w:rPr>
              <w:t>₹</w:t>
            </w:r>
            <w:r w:rsidR="008B0CC4">
              <w:rPr>
                <w:rFonts w:ascii="Times New Roman" w:hAnsi="Times New Roman" w:cs="Times New Roman"/>
                <w:sz w:val="28"/>
                <w:szCs w:val="28"/>
                <w:lang w:bidi="pa-IN"/>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ED </w:t>
            </w:r>
            <w:r w:rsidR="008B0CC4">
              <w:rPr>
                <w:rFonts w:ascii="Times New Roman" w:hAnsi="Times New Roman" w:cs="Times New Roman"/>
                <w:sz w:val="28"/>
                <w:szCs w:val="28"/>
                <w:lang w:bidi="pa-IN"/>
              </w:rPr>
              <w:t>(</w:t>
            </w:r>
            <w:r>
              <w:rPr>
                <w:rFonts w:ascii="Times New Roman" w:hAnsi="Times New Roman" w:cs="Times New Roman"/>
                <w:sz w:val="28"/>
                <w:szCs w:val="28"/>
                <w:lang w:bidi="pa-IN"/>
              </w:rPr>
              <w:t>₹</w:t>
            </w:r>
            <w:r w:rsidR="008B0CC4">
              <w:rPr>
                <w:rFonts w:ascii="Times New Roman" w:hAnsi="Times New Roman" w:cs="Times New Roman"/>
                <w:sz w:val="28"/>
                <w:szCs w:val="28"/>
                <w:lang w:bidi="pa-IN"/>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Total </w:t>
            </w:r>
            <w:r w:rsidR="008B0CC4">
              <w:rPr>
                <w:rFonts w:ascii="Times New Roman" w:hAnsi="Times New Roman" w:cs="Times New Roman"/>
                <w:sz w:val="28"/>
                <w:szCs w:val="28"/>
                <w:lang w:bidi="pa-IN"/>
              </w:rPr>
              <w:t>(</w:t>
            </w:r>
            <w:r>
              <w:rPr>
                <w:rFonts w:ascii="Times New Roman" w:hAnsi="Times New Roman" w:cs="Times New Roman"/>
                <w:sz w:val="28"/>
                <w:szCs w:val="28"/>
                <w:lang w:bidi="pa-IN"/>
              </w:rPr>
              <w:t>₹</w:t>
            </w:r>
            <w:r w:rsidR="008B0CC4">
              <w:rPr>
                <w:rFonts w:ascii="Times New Roman" w:hAnsi="Times New Roman" w:cs="Times New Roman"/>
                <w:sz w:val="28"/>
                <w:szCs w:val="28"/>
                <w:lang w:bidi="pa-IN"/>
              </w:rPr>
              <w:t>)</w:t>
            </w:r>
          </w:p>
        </w:tc>
      </w:tr>
      <w:tr w:rsidR="00055A74" w:rsidTr="008B0CC4">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ind w:left="567" w:hanging="567"/>
              <w:rPr>
                <w:rFonts w:ascii="Times New Roman" w:hAnsi="Times New Roman" w:cs="Times New Roman"/>
                <w:sz w:val="28"/>
                <w:szCs w:val="28"/>
                <w:lang w:bidi="pa-IN"/>
              </w:rPr>
            </w:pPr>
            <w:r>
              <w:rPr>
                <w:rFonts w:ascii="Times New Roman" w:hAnsi="Times New Roman" w:cs="Times New Roman"/>
                <w:sz w:val="28"/>
                <w:szCs w:val="28"/>
                <w:lang w:bidi="pa-IN"/>
              </w:rPr>
              <w:t>25.11.2018   to</w:t>
            </w:r>
          </w:p>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18.01.2019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182508</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1306662</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1153</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261332</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p>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1569147</w:t>
            </w:r>
          </w:p>
        </w:tc>
      </w:tr>
      <w:tr w:rsidR="00055A74" w:rsidTr="008B0CC4">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jc w:val="center"/>
              <w:rPr>
                <w:rFonts w:ascii="Times New Roman" w:hAnsi="Times New Roman" w:cs="Times New Roman"/>
                <w:sz w:val="28"/>
                <w:szCs w:val="28"/>
                <w:lang w:bidi="pa-IN"/>
              </w:rPr>
            </w:pPr>
            <w:r>
              <w:rPr>
                <w:rFonts w:ascii="Times New Roman" w:hAnsi="Times New Roman" w:cs="Times New Roman"/>
                <w:sz w:val="28"/>
                <w:szCs w:val="28"/>
                <w:lang w:bidi="pa-IN"/>
              </w:rPr>
              <w:t>18.01.2019 to 31.01.2019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25088</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5A74" w:rsidRDefault="00055A74">
            <w:pPr>
              <w:rPr>
                <w:rFonts w:ascii="Times New Roman" w:hAnsi="Times New Roman" w:cs="Times New Roman"/>
                <w:sz w:val="28"/>
                <w:szCs w:val="2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5A74" w:rsidRDefault="00055A74">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5A74" w:rsidRDefault="00055A74">
            <w:pPr>
              <w:rPr>
                <w:rFonts w:ascii="Times New Roman" w:hAnsi="Times New Roman" w:cs="Times New Roman"/>
                <w:sz w:val="28"/>
                <w:szCs w:val="2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5A74" w:rsidRDefault="00055A74">
            <w:pPr>
              <w:rPr>
                <w:rFonts w:ascii="Times New Roman" w:hAnsi="Times New Roman" w:cs="Times New Roman"/>
                <w:sz w:val="28"/>
                <w:szCs w:val="28"/>
              </w:rPr>
            </w:pPr>
          </w:p>
        </w:tc>
      </w:tr>
      <w:tr w:rsidR="00055A74" w:rsidTr="008B0CC4">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Total Units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207596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p>
        </w:tc>
      </w:tr>
    </w:tbl>
    <w:p w:rsidR="00055A74" w:rsidRDefault="00055A74" w:rsidP="00055A74">
      <w:pPr>
        <w:spacing w:line="480" w:lineRule="auto"/>
        <w:jc w:val="both"/>
        <w:rPr>
          <w:rFonts w:ascii="Times New Roman" w:hAnsi="Times New Roman" w:cs="Times New Roman"/>
          <w:sz w:val="28"/>
          <w:szCs w:val="28"/>
        </w:rPr>
      </w:pPr>
    </w:p>
    <w:p w:rsidR="008B0CC4" w:rsidRDefault="008B0CC4" w:rsidP="00055A74">
      <w:pPr>
        <w:spacing w:line="480" w:lineRule="auto"/>
        <w:jc w:val="both"/>
        <w:rPr>
          <w:rFonts w:ascii="Times New Roman" w:hAnsi="Times New Roman" w:cs="Times New Roman"/>
          <w:sz w:val="28"/>
          <w:szCs w:val="28"/>
        </w:rPr>
      </w:pPr>
    </w:p>
    <w:p w:rsidR="008B0CC4" w:rsidRDefault="008B0CC4" w:rsidP="00055A74">
      <w:pPr>
        <w:spacing w:line="480" w:lineRule="auto"/>
        <w:jc w:val="both"/>
        <w:rPr>
          <w:rFonts w:ascii="Times New Roman" w:hAnsi="Times New Roman" w:cs="Times New Roman"/>
          <w:sz w:val="28"/>
          <w:szCs w:val="28"/>
        </w:rPr>
      </w:pPr>
    </w:p>
    <w:tbl>
      <w:tblPr>
        <w:tblStyle w:val="TableGrid"/>
        <w:tblW w:w="8222" w:type="dxa"/>
        <w:tblInd w:w="-34" w:type="dxa"/>
        <w:tblLook w:val="04A0"/>
      </w:tblPr>
      <w:tblGrid>
        <w:gridCol w:w="2701"/>
        <w:gridCol w:w="2261"/>
        <w:gridCol w:w="3260"/>
      </w:tblGrid>
      <w:tr w:rsidR="00055A74" w:rsidTr="00055A74">
        <w:trPr>
          <w:trHeight w:val="675"/>
        </w:trPr>
        <w:tc>
          <w:tcPr>
            <w:tcW w:w="82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lastRenderedPageBreak/>
              <w:t xml:space="preserve">                        </w:t>
            </w:r>
            <w:r>
              <w:rPr>
                <w:rFonts w:ascii="Times New Roman" w:hAnsi="Times New Roman"/>
                <w:sz w:val="28"/>
                <w:szCs w:val="28"/>
                <w:cs/>
                <w:lang w:bidi="pa-IN"/>
              </w:rPr>
              <w:t>ਪਿਛਲੇ</w:t>
            </w:r>
            <w:r>
              <w:rPr>
                <w:rFonts w:ascii="Times New Roman" w:hAnsi="Times New Roman" w:cs="Times New Roman"/>
                <w:sz w:val="28"/>
                <w:szCs w:val="28"/>
                <w:cs/>
                <w:lang w:bidi="pa-IN"/>
              </w:rPr>
              <w:t xml:space="preserve"> </w:t>
            </w:r>
            <w:r>
              <w:rPr>
                <w:rFonts w:ascii="Times New Roman" w:hAnsi="Times New Roman"/>
                <w:sz w:val="28"/>
                <w:szCs w:val="28"/>
                <w:cs/>
                <w:lang w:bidi="pa-IN"/>
              </w:rPr>
              <w:t>ਸਾਲ</w:t>
            </w:r>
            <w:r>
              <w:rPr>
                <w:rFonts w:ascii="Times New Roman" w:hAnsi="Times New Roman" w:cs="Times New Roman"/>
                <w:sz w:val="28"/>
                <w:szCs w:val="28"/>
                <w:cs/>
                <w:lang w:bidi="pa-IN"/>
              </w:rPr>
              <w:t xml:space="preserve"> </w:t>
            </w:r>
            <w:r>
              <w:rPr>
                <w:rFonts w:ascii="Times New Roman" w:hAnsi="Times New Roman"/>
                <w:sz w:val="28"/>
                <w:szCs w:val="28"/>
                <w:cs/>
                <w:lang w:bidi="pa-IN"/>
              </w:rPr>
              <w:t>ਦੀ</w:t>
            </w:r>
            <w:r>
              <w:rPr>
                <w:rFonts w:ascii="Times New Roman" w:hAnsi="Times New Roman" w:cs="Times New Roman"/>
                <w:sz w:val="28"/>
                <w:szCs w:val="28"/>
                <w:cs/>
                <w:lang w:bidi="pa-IN"/>
              </w:rPr>
              <w:t xml:space="preserve"> </w:t>
            </w:r>
            <w:r>
              <w:rPr>
                <w:rFonts w:ascii="Times New Roman" w:hAnsi="Times New Roman"/>
                <w:sz w:val="28"/>
                <w:szCs w:val="28"/>
                <w:cs/>
                <w:lang w:bidi="pa-IN"/>
              </w:rPr>
              <w:t>ਖਪਤ</w:t>
            </w:r>
            <w:r>
              <w:rPr>
                <w:rFonts w:ascii="Times New Roman" w:hAnsi="Times New Roman" w:cs="Times New Roman"/>
                <w:sz w:val="28"/>
                <w:szCs w:val="28"/>
                <w:cs/>
                <w:lang w:bidi="pa-IN"/>
              </w:rPr>
              <w:t xml:space="preserve"> </w:t>
            </w:r>
            <w:r>
              <w:rPr>
                <w:rFonts w:ascii="Times New Roman" w:hAnsi="Times New Roman"/>
                <w:sz w:val="28"/>
                <w:szCs w:val="28"/>
                <w:cs/>
                <w:lang w:bidi="pa-IN"/>
              </w:rPr>
              <w:t>ਅਨੁਸਾਰ</w:t>
            </w:r>
            <w:r>
              <w:rPr>
                <w:rFonts w:ascii="Times New Roman" w:hAnsi="Times New Roman" w:cs="Times New Roman"/>
                <w:sz w:val="28"/>
                <w:szCs w:val="28"/>
                <w:cs/>
                <w:lang w:bidi="pa-IN"/>
              </w:rPr>
              <w:t xml:space="preserve"> </w:t>
            </w:r>
            <w:r>
              <w:rPr>
                <w:rFonts w:ascii="Times New Roman" w:hAnsi="Times New Roman" w:cs="Times New Roman"/>
                <w:sz w:val="28"/>
                <w:szCs w:val="28"/>
                <w:lang w:bidi="pa-IN"/>
              </w:rPr>
              <w:t>:-</w:t>
            </w:r>
          </w:p>
        </w:tc>
      </w:tr>
      <w:tr w:rsidR="00055A74" w:rsidTr="00055A74">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Date</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Units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Units to be Charged</w:t>
            </w:r>
          </w:p>
        </w:tc>
      </w:tr>
      <w:tr w:rsidR="00055A74" w:rsidTr="00055A74">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31.10.2017  to 30.11.2017</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78368 (30 days)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25.11.2018  to 30.11.2018=13061 (5 days)</w:t>
            </w:r>
          </w:p>
        </w:tc>
      </w:tr>
      <w:tr w:rsidR="00055A74" w:rsidTr="00055A74">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30.11.2017  to 31.12.2017</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142104 (31 days)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30.11.2018 to 31.12.2018=142104 (31 days)</w:t>
            </w:r>
          </w:p>
        </w:tc>
      </w:tr>
      <w:tr w:rsidR="00055A74" w:rsidTr="00055A74">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31.12.2017  to 31.01.2018</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108804 (31 days)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08.01.2019 to 18.01.2019 =35098(10 days)</w:t>
            </w:r>
          </w:p>
        </w:tc>
      </w:tr>
      <w:tr w:rsidR="00055A74" w:rsidTr="00055A74">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Total</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329276 (92 days)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190263 (46 days)</w:t>
            </w:r>
          </w:p>
        </w:tc>
      </w:tr>
    </w:tbl>
    <w:tbl>
      <w:tblPr>
        <w:tblStyle w:val="TableGrid"/>
        <w:tblpPr w:leftFromText="180" w:rightFromText="180" w:vertAnchor="text" w:horzAnchor="margin" w:tblpY="677"/>
        <w:tblW w:w="8370" w:type="dxa"/>
        <w:tblLayout w:type="fixed"/>
        <w:tblLook w:val="04A0"/>
      </w:tblPr>
      <w:tblGrid>
        <w:gridCol w:w="1560"/>
        <w:gridCol w:w="1277"/>
        <w:gridCol w:w="1276"/>
        <w:gridCol w:w="852"/>
        <w:gridCol w:w="1277"/>
        <w:gridCol w:w="1135"/>
        <w:gridCol w:w="993"/>
      </w:tblGrid>
      <w:tr w:rsidR="00055A74" w:rsidTr="00055A7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Date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Units to be Charged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Units already Charged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Diff.</w:t>
            </w:r>
          </w:p>
          <w:p w:rsidR="008B0CC4" w:rsidRPr="008B0CC4" w:rsidRDefault="008B0CC4">
            <w:pPr>
              <w:pStyle w:val="NoSpacing"/>
              <w:rPr>
                <w:rFonts w:ascii="Times New Roman" w:hAnsi="Times New Roman" w:cs="Times New Roman"/>
                <w:sz w:val="18"/>
                <w:szCs w:val="18"/>
                <w:lang w:bidi="pa-IN"/>
              </w:rPr>
            </w:pPr>
            <w:r w:rsidRPr="008B0CC4">
              <w:rPr>
                <w:rFonts w:ascii="Times New Roman" w:hAnsi="Times New Roman" w:cs="Times New Roman"/>
                <w:sz w:val="18"/>
                <w:szCs w:val="18"/>
                <w:lang w:bidi="pa-IN"/>
              </w:rPr>
              <w:t>(kVAh)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SOP </w:t>
            </w:r>
            <w:r w:rsidR="008B0CC4">
              <w:rPr>
                <w:rFonts w:ascii="Times New Roman" w:hAnsi="Times New Roman" w:cs="Times New Roman"/>
                <w:sz w:val="28"/>
                <w:szCs w:val="28"/>
                <w:lang w:bidi="pa-IN"/>
              </w:rPr>
              <w:t>(</w:t>
            </w:r>
            <w:r>
              <w:rPr>
                <w:rFonts w:ascii="Times New Roman" w:hAnsi="Times New Roman" w:cs="Times New Roman"/>
                <w:sz w:val="28"/>
                <w:szCs w:val="28"/>
                <w:lang w:bidi="pa-IN"/>
              </w:rPr>
              <w:t>₹</w:t>
            </w:r>
            <w:r w:rsidR="008B0CC4">
              <w:rPr>
                <w:rFonts w:ascii="Times New Roman" w:hAnsi="Times New Roman" w:cs="Times New Roman"/>
                <w:sz w:val="28"/>
                <w:szCs w:val="28"/>
                <w:lang w:bidi="pa-IN"/>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8B0CC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ED (</w:t>
            </w:r>
            <w:r w:rsidR="00055A74">
              <w:rPr>
                <w:rFonts w:ascii="Times New Roman" w:hAnsi="Times New Roman" w:cs="Times New Roman"/>
                <w:sz w:val="28"/>
                <w:szCs w:val="28"/>
                <w:lang w:bidi="pa-IN"/>
              </w:rPr>
              <w:t>₹</w:t>
            </w:r>
            <w:r>
              <w:rPr>
                <w:rFonts w:ascii="Times New Roman" w:hAnsi="Times New Roman" w:cs="Times New Roman"/>
                <w:sz w:val="28"/>
                <w:szCs w:val="28"/>
                <w:lang w:bidi="pa-I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rsidP="008B0CC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Total  </w:t>
            </w:r>
            <w:r w:rsidR="008B0CC4">
              <w:rPr>
                <w:rFonts w:ascii="Times New Roman" w:hAnsi="Times New Roman" w:cs="Times New Roman"/>
                <w:sz w:val="28"/>
                <w:szCs w:val="28"/>
                <w:lang w:bidi="pa-IN"/>
              </w:rPr>
              <w:t>(</w:t>
            </w:r>
            <w:r>
              <w:rPr>
                <w:rFonts w:ascii="Times New Roman" w:hAnsi="Times New Roman" w:cs="Times New Roman"/>
                <w:sz w:val="28"/>
                <w:szCs w:val="28"/>
                <w:lang w:bidi="pa-IN"/>
              </w:rPr>
              <w:t>₹</w:t>
            </w:r>
            <w:r w:rsidR="008B0CC4">
              <w:rPr>
                <w:rFonts w:ascii="Times New Roman" w:hAnsi="Times New Roman" w:cs="Times New Roman"/>
                <w:sz w:val="28"/>
                <w:szCs w:val="28"/>
                <w:lang w:bidi="pa-IN"/>
              </w:rPr>
              <w:t>)</w:t>
            </w:r>
          </w:p>
        </w:tc>
      </w:tr>
      <w:tr w:rsidR="00055A74" w:rsidTr="00055A7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25.11.2018</w:t>
            </w:r>
          </w:p>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 xml:space="preserve">      to                                                      18.01.2019</w:t>
            </w:r>
          </w:p>
          <w:p w:rsidR="00055A74" w:rsidRDefault="00055A74">
            <w:pPr>
              <w:pStyle w:val="NoSpacing"/>
              <w:rPr>
                <w:rFonts w:ascii="Times New Roman" w:hAnsi="Times New Roman" w:cs="Times New Roman"/>
                <w:sz w:val="28"/>
                <w:szCs w:val="28"/>
                <w:lang w:bidi="pa-I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190263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182508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7755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38775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7755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A74" w:rsidRDefault="00055A74">
            <w:pPr>
              <w:pStyle w:val="NoSpacing"/>
              <w:rPr>
                <w:rFonts w:ascii="Times New Roman" w:hAnsi="Times New Roman" w:cs="Times New Roman"/>
                <w:sz w:val="28"/>
                <w:szCs w:val="28"/>
                <w:lang w:bidi="pa-IN"/>
              </w:rPr>
            </w:pPr>
            <w:r>
              <w:rPr>
                <w:rFonts w:ascii="Times New Roman" w:hAnsi="Times New Roman" w:cs="Times New Roman"/>
                <w:sz w:val="28"/>
                <w:szCs w:val="28"/>
                <w:lang w:bidi="pa-IN"/>
              </w:rPr>
              <w:t>46530</w:t>
            </w:r>
          </w:p>
        </w:tc>
      </w:tr>
    </w:tbl>
    <w:p w:rsidR="00055A74" w:rsidRDefault="00055A74" w:rsidP="00055A74">
      <w:pPr>
        <w:spacing w:line="480" w:lineRule="auto"/>
        <w:ind w:firstLine="720"/>
        <w:jc w:val="both"/>
        <w:rPr>
          <w:rFonts w:ascii="Times New Roman" w:hAnsi="Times New Roman" w:cs="Times New Roman"/>
          <w:sz w:val="28"/>
          <w:szCs w:val="28"/>
        </w:rPr>
      </w:pPr>
    </w:p>
    <w:p w:rsidR="00055A74" w:rsidRDefault="00154B81" w:rsidP="008B0CC4">
      <w:pPr>
        <w:spacing w:line="480" w:lineRule="auto"/>
        <w:ind w:left="720" w:firstLine="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55A74">
        <w:rPr>
          <w:rFonts w:ascii="Times New Roman" w:hAnsi="Times New Roman" w:cs="Times New Roman"/>
          <w:sz w:val="28"/>
          <w:szCs w:val="28"/>
        </w:rPr>
        <w:t xml:space="preserve">I find merit in the observation of the Forum that at the time </w:t>
      </w:r>
      <w:r w:rsidR="008B0CC4">
        <w:rPr>
          <w:rFonts w:ascii="Times New Roman" w:hAnsi="Times New Roman" w:cs="Times New Roman"/>
          <w:sz w:val="28"/>
          <w:szCs w:val="28"/>
        </w:rPr>
        <w:t xml:space="preserve">     </w:t>
      </w:r>
      <w:r w:rsidR="00055A74">
        <w:rPr>
          <w:rFonts w:ascii="Times New Roman" w:hAnsi="Times New Roman" w:cs="Times New Roman"/>
          <w:sz w:val="28"/>
          <w:szCs w:val="28"/>
        </w:rPr>
        <w:t xml:space="preserve">of the checking by MMTS on 01.01.2019, the CT/PT unit of the Appellant was in circuit and was giving a loud noise. Besides, the disputed connection was checked after getting the supply disconnected. This clearly indicates that CT/PT unit of the Appellant was in circuit and supply to the premise of the Appellant was never disconnected. Moreover, during the checking, R-Phase PT was found to be damaged and all the CTs were found to be healthy and in circuit. As such, there is no question of Power Supply having got </w:t>
      </w:r>
      <w:r w:rsidR="00055A74">
        <w:rPr>
          <w:rFonts w:ascii="Times New Roman" w:hAnsi="Times New Roman" w:cs="Times New Roman"/>
          <w:sz w:val="28"/>
          <w:szCs w:val="28"/>
        </w:rPr>
        <w:lastRenderedPageBreak/>
        <w:t>disconnected due to damage caused to the PT. The disputed Energy Meter was not working as it was damaged and its display unit was blank.</w:t>
      </w:r>
    </w:p>
    <w:p w:rsidR="00055A74" w:rsidRDefault="00055A74" w:rsidP="00154B8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A perusal of the material on record also reveals that as per statement of the concerned JE, no complaint was received regarding the failure of supply of the Appellant from 25.11.2018 to 25.12.2018 and no such complaint was registered with the Nodal Complaint Center. The connection of the Appellant was checked by ASE/MMTS, in the presence of Appellant’s Representative on 01.01.2019 and Three Phase Supply of the Appellant’s connection was in circuit at the time of checking which was disconnected after removing all the three jumpers of the three phases. Thus, in the view of above, Three Phase Supply to the connection was available from 25.11.2018 to 01.01.2019 when the Three Phase Supply was disconnected after the checking by MMTS, Moga.</w:t>
      </w:r>
    </w:p>
    <w:p w:rsidR="00154B81" w:rsidRDefault="00055A74" w:rsidP="008B0CC4">
      <w:pPr>
        <w:pStyle w:val="ListParagraph"/>
        <w:numPr>
          <w:ilvl w:val="1"/>
          <w:numId w:val="7"/>
        </w:numPr>
        <w:tabs>
          <w:tab w:val="clear" w:pos="360"/>
        </w:tabs>
        <w:spacing w:line="480" w:lineRule="auto"/>
        <w:ind w:left="-4" w:firstLine="0"/>
        <w:jc w:val="both"/>
        <w:rPr>
          <w:rFonts w:ascii="Times New Roman" w:hAnsi="Times New Roman" w:cs="Times New Roman"/>
          <w:sz w:val="28"/>
          <w:szCs w:val="28"/>
          <w:lang w:bidi="pa-IN"/>
        </w:rPr>
      </w:pPr>
      <w:r w:rsidRPr="008B0CC4">
        <w:rPr>
          <w:rFonts w:ascii="Times New Roman" w:hAnsi="Times New Roman" w:cs="Times New Roman"/>
          <w:sz w:val="28"/>
          <w:szCs w:val="28"/>
        </w:rPr>
        <w:t xml:space="preserve"> The  Forum,  vide  its  order  dated 17.12.2019,  gave  relief </w:t>
      </w:r>
    </w:p>
    <w:p w:rsidR="00055A74" w:rsidRPr="008B0CC4" w:rsidRDefault="00055A74" w:rsidP="00154B81">
      <w:pPr>
        <w:pStyle w:val="ListParagraph"/>
        <w:spacing w:line="480" w:lineRule="auto"/>
        <w:ind w:firstLine="75"/>
        <w:jc w:val="both"/>
        <w:rPr>
          <w:rFonts w:ascii="Times New Roman" w:hAnsi="Times New Roman" w:cs="Times New Roman"/>
          <w:sz w:val="28"/>
          <w:szCs w:val="28"/>
          <w:lang w:bidi="pa-IN"/>
        </w:rPr>
      </w:pPr>
      <w:r w:rsidRPr="008B0CC4">
        <w:rPr>
          <w:rFonts w:ascii="Times New Roman" w:hAnsi="Times New Roman" w:cs="Times New Roman"/>
          <w:sz w:val="28"/>
          <w:szCs w:val="28"/>
        </w:rPr>
        <w:t xml:space="preserve">to  the Appellant on the basis of consumption pattern as per evidence provided by the Appellant showing that Rice shelling done during the year 2018-19 was much less as </w:t>
      </w:r>
      <w:r w:rsidRPr="008B0CC4">
        <w:rPr>
          <w:rFonts w:ascii="Times New Roman" w:hAnsi="Times New Roman" w:cs="Times New Roman"/>
          <w:sz w:val="28"/>
          <w:szCs w:val="28"/>
        </w:rPr>
        <w:lastRenderedPageBreak/>
        <w:t>compared to shelling done during the year 2017-18 and decided to direct the Respondent to overhaul the account from 25.11.2018 to 01.01.2019 and 08.01.2019 to 18.01.2019 on the basis of consumption recorded from 19.01.2019 to 31.01.2019 (25,088 units) i.e. at an average of 1930 units per day. However, the Appellant had requested to overhaul the account by taking average 1011 units per day which were calculated as under:</w:t>
      </w:r>
    </w:p>
    <w:p w:rsidR="00055A74" w:rsidRDefault="00055A74" w:rsidP="00055A74">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“Consumption during 01.10.2018 to 25.11.2018 (56 days) and 19.01.2019 to 30.06.2019 (163 days) [Seasoned Period for the year 2018-19] was 221476 units i.e. per day consumption was 221476/219=1011 units.</w:t>
      </w:r>
    </w:p>
    <w:p w:rsidR="00055A74" w:rsidRDefault="00055A74" w:rsidP="00154B81">
      <w:pPr>
        <w:spacing w:line="480" w:lineRule="auto"/>
        <w:ind w:left="720" w:firstLine="720"/>
        <w:jc w:val="both"/>
        <w:rPr>
          <w:rFonts w:ascii="Times New Roman" w:hAnsi="Times New Roman" w:cs="Times New Roman"/>
          <w:i/>
          <w:sz w:val="28"/>
          <w:szCs w:val="28"/>
        </w:rPr>
      </w:pPr>
      <w:r>
        <w:rPr>
          <w:rFonts w:ascii="Times New Roman" w:hAnsi="Times New Roman" w:cs="Times New Roman"/>
          <w:iCs/>
          <w:sz w:val="28"/>
          <w:szCs w:val="28"/>
        </w:rPr>
        <w:t>I find that</w:t>
      </w:r>
      <w:r>
        <w:rPr>
          <w:rFonts w:ascii="Times New Roman" w:hAnsi="Times New Roman" w:cs="Times New Roman"/>
          <w:sz w:val="28"/>
          <w:szCs w:val="28"/>
        </w:rPr>
        <w:t xml:space="preserve"> the Appellant’s Counsel stated during hearing on  18.03.2020 in this Court that the decision of the Forum was not just and fair as it had taken into consideration the consumption for the period from 19.01.2019 to 31.01.2019 (13 days) as the basis for overhauling the account of the Appellant from 25.11.2018 to 31.12.2018 and 08.01.2019 to 18.01.2019. The Appellant’s Counsel contended that the consumption for the period from 19.01.2019 (after the replacement of the Metering Equipment) to 30.06.2019 (the date of </w:t>
      </w:r>
      <w:r w:rsidR="00154B81">
        <w:rPr>
          <w:rFonts w:ascii="Times New Roman" w:hAnsi="Times New Roman" w:cs="Times New Roman"/>
          <w:sz w:val="28"/>
          <w:szCs w:val="28"/>
        </w:rPr>
        <w:t>closure</w:t>
      </w:r>
      <w:r>
        <w:rPr>
          <w:rFonts w:ascii="Times New Roman" w:hAnsi="Times New Roman" w:cs="Times New Roman"/>
          <w:sz w:val="28"/>
          <w:szCs w:val="28"/>
        </w:rPr>
        <w:t xml:space="preserve"> of season for </w:t>
      </w:r>
      <w:r>
        <w:rPr>
          <w:rFonts w:ascii="Times New Roman" w:hAnsi="Times New Roman" w:cs="Times New Roman"/>
          <w:sz w:val="28"/>
          <w:szCs w:val="28"/>
        </w:rPr>
        <w:lastRenderedPageBreak/>
        <w:t>Rice Sheller) may be considered as the basis for overhauling the account of the Appellant for the disputed period.</w:t>
      </w:r>
    </w:p>
    <w:p w:rsidR="00055A74" w:rsidRDefault="00055A74" w:rsidP="00154B81">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The Respondent, on being asked during hearing, stated that the Accuracy Class of the newly installed Energy Meter and 11 kV/110V, CT/PT unit was of 0.2S. He also stated that the Appellant’s unit was purely a Rice Sheller and its seasonal period was from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October to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June of the following year.</w:t>
      </w:r>
    </w:p>
    <w:p w:rsidR="00154B81" w:rsidRDefault="00055A74" w:rsidP="00154B81">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 xml:space="preserve">I observed that both the Appellant and Respondent agreed that </w:t>
      </w:r>
      <w:r w:rsidR="00154B81">
        <w:rPr>
          <w:rFonts w:ascii="Times New Roman" w:hAnsi="Times New Roman" w:cs="Times New Roman"/>
          <w:sz w:val="28"/>
          <w:szCs w:val="28"/>
        </w:rPr>
        <w:t>s</w:t>
      </w:r>
      <w:r>
        <w:rPr>
          <w:rFonts w:ascii="Times New Roman" w:hAnsi="Times New Roman" w:cs="Times New Roman"/>
          <w:sz w:val="28"/>
          <w:szCs w:val="28"/>
        </w:rPr>
        <w:t xml:space="preserve">upply </w:t>
      </w:r>
      <w:r w:rsidR="00154B81">
        <w:rPr>
          <w:rFonts w:ascii="Times New Roman" w:hAnsi="Times New Roman" w:cs="Times New Roman"/>
          <w:sz w:val="28"/>
          <w:szCs w:val="28"/>
        </w:rPr>
        <w:t xml:space="preserve">of electricity </w:t>
      </w:r>
      <w:r>
        <w:rPr>
          <w:rFonts w:ascii="Times New Roman" w:hAnsi="Times New Roman" w:cs="Times New Roman"/>
          <w:sz w:val="28"/>
          <w:szCs w:val="28"/>
        </w:rPr>
        <w:t xml:space="preserve">remained disconnected </w:t>
      </w:r>
      <w:r w:rsidR="00154B81">
        <w:rPr>
          <w:rFonts w:ascii="Times New Roman" w:hAnsi="Times New Roman" w:cs="Times New Roman"/>
          <w:sz w:val="28"/>
          <w:szCs w:val="28"/>
        </w:rPr>
        <w:t>from</w:t>
      </w:r>
    </w:p>
    <w:p w:rsidR="00055A74" w:rsidRDefault="00055A74" w:rsidP="00154B81">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 01.01.2019 to 07.01.2019 and there was no dispute </w:t>
      </w:r>
      <w:r w:rsidR="00154B81">
        <w:rPr>
          <w:rFonts w:ascii="Times New Roman" w:hAnsi="Times New Roman" w:cs="Times New Roman"/>
          <w:sz w:val="28"/>
          <w:szCs w:val="28"/>
        </w:rPr>
        <w:t xml:space="preserve">relating </w:t>
      </w:r>
      <w:r>
        <w:rPr>
          <w:rFonts w:ascii="Times New Roman" w:hAnsi="Times New Roman" w:cs="Times New Roman"/>
          <w:sz w:val="28"/>
          <w:szCs w:val="28"/>
        </w:rPr>
        <w:t xml:space="preserve"> to this period.</w:t>
      </w:r>
    </w:p>
    <w:p w:rsidR="00055A74" w:rsidRDefault="00055A74" w:rsidP="00154B8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In view of the above, I find merit in the contention of the Appellant’s Counsel during hearing that the account of the Appellant for the disputed period be overhauled on the basis of average of consumption recorded during the period 19.01.2019(after the replacement of the Metering Equipment) to 30.06.2019 ( date of close of the seasonal period). I observe that 13 days period (19.01.2019 to 31.01.2019) taken into consideration for working out average consumption by the Forum to overhaul the account, is </w:t>
      </w:r>
      <w:r w:rsidR="00154B81">
        <w:rPr>
          <w:rFonts w:ascii="Times New Roman" w:hAnsi="Times New Roman" w:cs="Times New Roman"/>
          <w:sz w:val="28"/>
          <w:szCs w:val="28"/>
        </w:rPr>
        <w:t xml:space="preserve">a </w:t>
      </w:r>
      <w:r>
        <w:rPr>
          <w:rFonts w:ascii="Times New Roman" w:hAnsi="Times New Roman" w:cs="Times New Roman"/>
          <w:sz w:val="28"/>
          <w:szCs w:val="28"/>
        </w:rPr>
        <w:t>very small period.</w:t>
      </w:r>
    </w:p>
    <w:p w:rsidR="00154B81" w:rsidRPr="00154B81" w:rsidRDefault="00154B81" w:rsidP="00154B81">
      <w:pPr>
        <w:pStyle w:val="ListParagraph"/>
        <w:numPr>
          <w:ilvl w:val="1"/>
          <w:numId w:val="7"/>
        </w:numPr>
        <w:tabs>
          <w:tab w:val="num" w:pos="-851"/>
        </w:tabs>
        <w:spacing w:line="480" w:lineRule="auto"/>
        <w:ind w:left="-851" w:firstLine="0"/>
        <w:jc w:val="both"/>
        <w:rPr>
          <w:rFonts w:ascii="Times New Roman" w:hAnsi="Times New Roman" w:cs="Times New Roman"/>
          <w:i/>
          <w:sz w:val="28"/>
          <w:szCs w:val="28"/>
        </w:rPr>
      </w:pPr>
      <w:r w:rsidRPr="00154B81">
        <w:rPr>
          <w:rFonts w:ascii="Times New Roman" w:hAnsi="Times New Roman" w:cs="Times New Roman"/>
          <w:sz w:val="28"/>
          <w:szCs w:val="28"/>
        </w:rPr>
        <w:lastRenderedPageBreak/>
        <w:t xml:space="preserve"> </w:t>
      </w:r>
      <w:r w:rsidRPr="00154B81">
        <w:rPr>
          <w:rFonts w:ascii="Times New Roman" w:hAnsi="Times New Roman" w:cs="Times New Roman"/>
          <w:sz w:val="28"/>
          <w:szCs w:val="28"/>
        </w:rPr>
        <w:tab/>
      </w:r>
      <w:r w:rsidR="00055A74" w:rsidRPr="00154B81">
        <w:rPr>
          <w:rFonts w:ascii="Times New Roman" w:hAnsi="Times New Roman" w:cs="Times New Roman"/>
          <w:sz w:val="28"/>
          <w:szCs w:val="28"/>
        </w:rPr>
        <w:t xml:space="preserve">The  Appellant  is  liable  to  pay  surcharge and  interest  on </w:t>
      </w:r>
    </w:p>
    <w:p w:rsidR="00055A74" w:rsidRPr="00154B81" w:rsidRDefault="00055A74" w:rsidP="00154B81">
      <w:pPr>
        <w:pStyle w:val="ListParagraph"/>
        <w:spacing w:line="480" w:lineRule="auto"/>
        <w:ind w:firstLine="4"/>
        <w:jc w:val="both"/>
        <w:rPr>
          <w:rFonts w:ascii="Times New Roman" w:hAnsi="Times New Roman" w:cs="Times New Roman"/>
          <w:i/>
          <w:sz w:val="28"/>
          <w:szCs w:val="28"/>
        </w:rPr>
      </w:pPr>
      <w:r w:rsidRPr="00154B81">
        <w:rPr>
          <w:rFonts w:ascii="Times New Roman" w:hAnsi="Times New Roman" w:cs="Times New Roman"/>
          <w:sz w:val="28"/>
          <w:szCs w:val="28"/>
        </w:rPr>
        <w:t>the amount recoverable after overhauling its account for the disputed period because it failed to deposit the billed  amount as per instructions of the PSPCL.</w:t>
      </w:r>
    </w:p>
    <w:p w:rsidR="00055A74" w:rsidRDefault="00055A74" w:rsidP="00055A74">
      <w:pPr>
        <w:pStyle w:val="ListParagraph"/>
        <w:numPr>
          <w:ilvl w:val="1"/>
          <w:numId w:val="7"/>
        </w:numPr>
        <w:tabs>
          <w:tab w:val="num" w:pos="-426"/>
        </w:tabs>
        <w:spacing w:line="480" w:lineRule="auto"/>
        <w:ind w:left="-851" w:firstLine="142"/>
        <w:jc w:val="both"/>
        <w:rPr>
          <w:rFonts w:ascii="Times New Roman" w:hAnsi="Times New Roman" w:cs="Times New Roman"/>
          <w:i/>
          <w:sz w:val="28"/>
          <w:szCs w:val="28"/>
          <w:lang w:bidi="pa-IN"/>
        </w:rPr>
      </w:pPr>
      <w:r>
        <w:rPr>
          <w:rFonts w:ascii="Times New Roman" w:hAnsi="Times New Roman" w:cs="Times New Roman"/>
          <w:sz w:val="28"/>
          <w:szCs w:val="28"/>
          <w:lang w:bidi="pa-IN"/>
        </w:rPr>
        <w:t xml:space="preserve"> </w:t>
      </w:r>
      <w:r w:rsidR="00154B81">
        <w:rPr>
          <w:rFonts w:ascii="Times New Roman" w:hAnsi="Times New Roman" w:cs="Times New Roman"/>
          <w:sz w:val="28"/>
          <w:szCs w:val="28"/>
          <w:lang w:bidi="pa-IN"/>
        </w:rPr>
        <w:t xml:space="preserve"> </w:t>
      </w:r>
      <w:r w:rsidR="00154B81">
        <w:rPr>
          <w:rFonts w:ascii="Times New Roman" w:hAnsi="Times New Roman" w:cs="Times New Roman"/>
          <w:sz w:val="28"/>
          <w:szCs w:val="28"/>
          <w:lang w:bidi="pa-IN"/>
        </w:rPr>
        <w:tab/>
      </w:r>
      <w:r>
        <w:rPr>
          <w:rFonts w:ascii="Times New Roman" w:hAnsi="Times New Roman" w:cs="Times New Roman"/>
          <w:sz w:val="28"/>
          <w:szCs w:val="28"/>
          <w:lang w:bidi="pa-IN"/>
        </w:rPr>
        <w:t xml:space="preserve">The Appellant has, in the present Appeal, prayed for refund </w:t>
      </w:r>
    </w:p>
    <w:p w:rsidR="00055A74" w:rsidRDefault="00055A74" w:rsidP="00055A74">
      <w:pPr>
        <w:pStyle w:val="ListParagraph"/>
        <w:spacing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t>of cost recovered from it by the Respondent for replacement of the burnt Energy Meter and CT/PT unit on 18.01.2019.</w:t>
      </w:r>
    </w:p>
    <w:p w:rsidR="00055A74" w:rsidRDefault="00055A74" w:rsidP="00055A74">
      <w:pPr>
        <w:pStyle w:val="ListParagraph"/>
        <w:spacing w:line="480" w:lineRule="auto"/>
        <w:ind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I find that the Respondent failed to comply with the provisions contained in </w:t>
      </w:r>
      <w:r w:rsidR="00AC1E39">
        <w:rPr>
          <w:rFonts w:ascii="Times New Roman" w:hAnsi="Times New Roman" w:cs="Times New Roman"/>
          <w:sz w:val="28"/>
          <w:szCs w:val="28"/>
          <w:lang w:bidi="pa-IN"/>
        </w:rPr>
        <w:t>r</w:t>
      </w:r>
      <w:r w:rsidR="00154B81">
        <w:rPr>
          <w:rFonts w:ascii="Times New Roman" w:hAnsi="Times New Roman" w:cs="Times New Roman"/>
          <w:sz w:val="28"/>
          <w:szCs w:val="28"/>
          <w:lang w:bidi="pa-IN"/>
        </w:rPr>
        <w:t>egulation</w:t>
      </w:r>
      <w:r>
        <w:rPr>
          <w:rFonts w:ascii="Times New Roman" w:hAnsi="Times New Roman" w:cs="Times New Roman"/>
          <w:sz w:val="28"/>
          <w:szCs w:val="28"/>
          <w:lang w:bidi="pa-IN"/>
        </w:rPr>
        <w:t xml:space="preserve"> 21.4 of </w:t>
      </w:r>
      <w:r w:rsidR="00AC1E39">
        <w:rPr>
          <w:rFonts w:ascii="Times New Roman" w:hAnsi="Times New Roman" w:cs="Times New Roman"/>
          <w:sz w:val="28"/>
          <w:szCs w:val="28"/>
          <w:lang w:bidi="pa-IN"/>
        </w:rPr>
        <w:t xml:space="preserve"> </w:t>
      </w:r>
      <w:r>
        <w:rPr>
          <w:rFonts w:ascii="Times New Roman" w:hAnsi="Times New Roman" w:cs="Times New Roman"/>
          <w:sz w:val="28"/>
          <w:szCs w:val="28"/>
          <w:lang w:bidi="pa-IN"/>
        </w:rPr>
        <w:t xml:space="preserve">Supply </w:t>
      </w:r>
      <w:r w:rsidR="00154B81">
        <w:rPr>
          <w:rFonts w:ascii="Times New Roman" w:hAnsi="Times New Roman" w:cs="Times New Roman"/>
          <w:sz w:val="28"/>
          <w:szCs w:val="28"/>
          <w:lang w:bidi="pa-IN"/>
        </w:rPr>
        <w:t xml:space="preserve">          </w:t>
      </w:r>
      <w:r>
        <w:rPr>
          <w:rFonts w:ascii="Times New Roman" w:hAnsi="Times New Roman" w:cs="Times New Roman"/>
          <w:sz w:val="28"/>
          <w:szCs w:val="28"/>
          <w:lang w:bidi="pa-IN"/>
        </w:rPr>
        <w:t>Code – 2014 and did not furnish the Investigation Report to the Appellant but I also find from the material available on record that maximum demand (MDI), on many times, was more than the sanctioned demand, meaning thereby that excess load ran on many occasion which might have attributed to damage of Metering Equipment. Hence, the cost of replacement of damaged Metering Equipment is required to be recovered from the Appellant as per instructions of the PSPCL  in force at that time.</w:t>
      </w:r>
    </w:p>
    <w:p w:rsidR="00154B81" w:rsidRDefault="00154B81" w:rsidP="00055A74">
      <w:pPr>
        <w:pStyle w:val="ListParagraph"/>
        <w:spacing w:line="480" w:lineRule="auto"/>
        <w:ind w:firstLine="720"/>
        <w:jc w:val="both"/>
        <w:rPr>
          <w:rFonts w:ascii="Times New Roman" w:hAnsi="Times New Roman" w:cs="Times New Roman"/>
          <w:sz w:val="28"/>
          <w:szCs w:val="28"/>
          <w:lang w:bidi="pa-IN"/>
        </w:rPr>
      </w:pPr>
    </w:p>
    <w:p w:rsidR="00154B81" w:rsidRDefault="00154B81" w:rsidP="00055A74">
      <w:pPr>
        <w:pStyle w:val="ListParagraph"/>
        <w:spacing w:line="480" w:lineRule="auto"/>
        <w:ind w:firstLine="720"/>
        <w:jc w:val="both"/>
        <w:rPr>
          <w:rFonts w:ascii="Times New Roman" w:hAnsi="Times New Roman" w:cs="Times New Roman"/>
          <w:sz w:val="28"/>
          <w:szCs w:val="28"/>
          <w:lang w:bidi="pa-IN"/>
        </w:rPr>
      </w:pPr>
    </w:p>
    <w:p w:rsidR="00154B81" w:rsidRDefault="00154B81" w:rsidP="00055A74">
      <w:pPr>
        <w:pStyle w:val="ListParagraph"/>
        <w:spacing w:line="480" w:lineRule="auto"/>
        <w:ind w:firstLine="720"/>
        <w:jc w:val="both"/>
        <w:rPr>
          <w:rFonts w:ascii="Times New Roman" w:hAnsi="Times New Roman" w:cs="Times New Roman"/>
          <w:sz w:val="28"/>
          <w:szCs w:val="28"/>
          <w:lang w:bidi="pa-IN"/>
        </w:rPr>
      </w:pPr>
    </w:p>
    <w:p w:rsidR="00154B81" w:rsidRDefault="00154B81" w:rsidP="00055A74">
      <w:pPr>
        <w:pStyle w:val="ListParagraph"/>
        <w:spacing w:line="480" w:lineRule="auto"/>
        <w:ind w:firstLine="720"/>
        <w:jc w:val="both"/>
        <w:rPr>
          <w:rFonts w:ascii="Times New Roman" w:hAnsi="Times New Roman" w:cs="Times New Roman"/>
          <w:sz w:val="28"/>
          <w:szCs w:val="28"/>
          <w:lang w:bidi="pa-IN"/>
        </w:rPr>
      </w:pPr>
    </w:p>
    <w:p w:rsidR="00055A74" w:rsidRDefault="00055A74" w:rsidP="00055A7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Pr>
          <w:rFonts w:ascii="Times New Roman" w:hAnsi="Times New Roman" w:cs="Times New Roman"/>
          <w:sz w:val="28"/>
          <w:szCs w:val="28"/>
        </w:rPr>
        <w:tab/>
      </w:r>
      <w:r>
        <w:rPr>
          <w:rFonts w:ascii="Times New Roman" w:hAnsi="Times New Roman" w:cs="Times New Roman"/>
          <w:b/>
          <w:sz w:val="28"/>
          <w:szCs w:val="28"/>
        </w:rPr>
        <w:t>Decision</w:t>
      </w:r>
    </w:p>
    <w:p w:rsidR="00055A74" w:rsidRDefault="00055A74" w:rsidP="00055A74">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As a sequel of the above discussions, the order dated 17.12.2019 of the CGRF, Patiala, in Case No. CGP-283 of 2019, is  set aside.  It is held that:</w:t>
      </w:r>
    </w:p>
    <w:p w:rsidR="00055A74" w:rsidRDefault="00055A74" w:rsidP="00055A74">
      <w:pPr>
        <w:pStyle w:val="ListParagraph"/>
        <w:numPr>
          <w:ilvl w:val="0"/>
          <w:numId w:val="8"/>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The account of the Appellant shall be overhauled for the </w:t>
      </w:r>
    </w:p>
    <w:p w:rsidR="00055A74" w:rsidRDefault="00055A74" w:rsidP="00055A74">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period from 25.11.2018 to 01.01.2019 (date of checking by MMTS) and 08.01.2019 to 18.01.2019(date of replacement of the Metering Equipment) on the basis of average energy consumption for the period from 18.01.2019 to 30.06.2019 (date of close of the seasonal period of Rice Sheller)</w:t>
      </w:r>
    </w:p>
    <w:p w:rsidR="00055A74" w:rsidRDefault="00055A74" w:rsidP="00055A74">
      <w:pPr>
        <w:pStyle w:val="ListParagraph"/>
        <w:numPr>
          <w:ilvl w:val="0"/>
          <w:numId w:val="8"/>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 The  Appellant   shall  also  be  charged  surcharge  and </w:t>
      </w:r>
    </w:p>
    <w:p w:rsidR="00055A74" w:rsidRDefault="00055A74" w:rsidP="00055A74">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interest on the amount worked out as recoverable due to overhauling of its account for the disputed period as decided above.</w:t>
      </w:r>
    </w:p>
    <w:p w:rsidR="00055A74" w:rsidRDefault="00055A74" w:rsidP="00055A74">
      <w:pPr>
        <w:pStyle w:val="ListParagraph"/>
        <w:numPr>
          <w:ilvl w:val="0"/>
          <w:numId w:val="8"/>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The  Cost  of  the  replacement  of the  damaged Metering </w:t>
      </w:r>
    </w:p>
    <w:p w:rsidR="00055A74" w:rsidRDefault="00055A74" w:rsidP="00055A74">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Equipment (Energy Meter and CT/PT Unit) is recoverable from </w:t>
      </w:r>
      <w:r w:rsidR="00154B81">
        <w:rPr>
          <w:rFonts w:ascii="Times New Roman" w:hAnsi="Times New Roman" w:cs="Times New Roman"/>
          <w:b/>
          <w:sz w:val="28"/>
          <w:szCs w:val="28"/>
        </w:rPr>
        <w:t xml:space="preserve">the </w:t>
      </w:r>
      <w:r>
        <w:rPr>
          <w:rFonts w:ascii="Times New Roman" w:hAnsi="Times New Roman" w:cs="Times New Roman"/>
          <w:b/>
          <w:sz w:val="28"/>
          <w:szCs w:val="28"/>
        </w:rPr>
        <w:t xml:space="preserve">Appellant as per </w:t>
      </w:r>
      <w:r w:rsidR="00154B81">
        <w:rPr>
          <w:rFonts w:ascii="Times New Roman" w:hAnsi="Times New Roman" w:cs="Times New Roman"/>
          <w:b/>
          <w:sz w:val="28"/>
          <w:szCs w:val="28"/>
        </w:rPr>
        <w:t xml:space="preserve">prevailing </w:t>
      </w:r>
      <w:r>
        <w:rPr>
          <w:rFonts w:ascii="Times New Roman" w:hAnsi="Times New Roman" w:cs="Times New Roman"/>
          <w:b/>
          <w:sz w:val="28"/>
          <w:szCs w:val="28"/>
        </w:rPr>
        <w:t>instructions of the PSPCL at that time.</w:t>
      </w:r>
    </w:p>
    <w:p w:rsidR="00055A74" w:rsidRDefault="00055A74" w:rsidP="00055A74">
      <w:pPr>
        <w:pStyle w:val="ListParagraph"/>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Accordingly, the Respondent is directed to recalculate the demand and refund/recover the amount </w:t>
      </w:r>
      <w:r>
        <w:rPr>
          <w:rFonts w:ascii="Times New Roman" w:hAnsi="Times New Roman" w:cs="Times New Roman"/>
          <w:b/>
          <w:sz w:val="28"/>
          <w:szCs w:val="28"/>
        </w:rPr>
        <w:lastRenderedPageBreak/>
        <w:t xml:space="preserve">found excess/short after adjustment, if any, with surcharge and interest as per instructions of the PSPCL. </w:t>
      </w:r>
    </w:p>
    <w:p w:rsidR="00055A74" w:rsidRDefault="00055A74" w:rsidP="00055A74">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055A74" w:rsidRDefault="00055A74" w:rsidP="00055A74">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055A74" w:rsidRDefault="00055A74" w:rsidP="00055A74">
      <w:pPr>
        <w:pStyle w:val="NoSpacing"/>
        <w:ind w:left="43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055A74" w:rsidRDefault="00154B81" w:rsidP="00055A7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May 12,  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55A74">
        <w:rPr>
          <w:rFonts w:ascii="Times New Roman" w:hAnsi="Times New Roman" w:cs="Times New Roman"/>
          <w:sz w:val="28"/>
          <w:szCs w:val="28"/>
        </w:rPr>
        <w:t>Lokpal (Ombudsman)</w:t>
      </w:r>
    </w:p>
    <w:p w:rsidR="00055A74" w:rsidRDefault="00055A74" w:rsidP="00055A7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sidR="00AC1E39">
        <w:rPr>
          <w:rFonts w:ascii="Times New Roman" w:hAnsi="Times New Roman" w:cs="Times New Roman"/>
          <w:sz w:val="28"/>
          <w:szCs w:val="28"/>
        </w:rPr>
        <w:t xml:space="preserve">     </w:t>
      </w:r>
      <w:r>
        <w:rPr>
          <w:rFonts w:ascii="Times New Roman" w:hAnsi="Times New Roman" w:cs="Times New Roman"/>
          <w:sz w:val="28"/>
          <w:szCs w:val="28"/>
        </w:rPr>
        <w:t>Electricity, Punjab.</w:t>
      </w:r>
    </w:p>
    <w:p w:rsidR="00055A74" w:rsidRDefault="00055A74" w:rsidP="00055A74">
      <w:pPr>
        <w:jc w:val="both"/>
      </w:pPr>
    </w:p>
    <w:p w:rsidR="00055A74" w:rsidRDefault="00055A74" w:rsidP="00055A74"/>
    <w:p w:rsidR="00946C3A" w:rsidRDefault="00946C3A"/>
    <w:sectPr w:rsidR="00946C3A" w:rsidSect="00055A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3AD" w:rsidRDefault="00E043AD" w:rsidP="00055A74">
      <w:pPr>
        <w:spacing w:after="0" w:line="240" w:lineRule="auto"/>
      </w:pPr>
      <w:r>
        <w:separator/>
      </w:r>
    </w:p>
  </w:endnote>
  <w:endnote w:type="continuationSeparator" w:id="1">
    <w:p w:rsidR="00E043AD" w:rsidRDefault="00E043AD" w:rsidP="00055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25" w:rsidRDefault="00691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74" w:rsidRDefault="00055A74" w:rsidP="00055A74">
    <w:pPr>
      <w:pStyle w:val="Footer"/>
      <w:tabs>
        <w:tab w:val="clear" w:pos="4513"/>
        <w:tab w:val="clear" w:pos="9026"/>
      </w:tabs>
    </w:pPr>
    <w:r>
      <w:t>OEP</w:t>
    </w:r>
    <w:r>
      <w:tab/>
      <w:t xml:space="preserve">                                                                                                                       A-06/2020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25" w:rsidRDefault="00691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3AD" w:rsidRDefault="00E043AD" w:rsidP="00055A74">
      <w:pPr>
        <w:spacing w:after="0" w:line="240" w:lineRule="auto"/>
      </w:pPr>
      <w:r>
        <w:separator/>
      </w:r>
    </w:p>
  </w:footnote>
  <w:footnote w:type="continuationSeparator" w:id="1">
    <w:p w:rsidR="00E043AD" w:rsidRDefault="00E043AD" w:rsidP="00055A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25" w:rsidRDefault="00691E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2547" o:spid="_x0000_s3074"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105080"/>
      <w:docPartObj>
        <w:docPartGallery w:val="Page Numbers (Top of Page)"/>
        <w:docPartUnique/>
      </w:docPartObj>
    </w:sdtPr>
    <w:sdtContent>
      <w:p w:rsidR="00593441" w:rsidRDefault="00691E2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2548" o:spid="_x0000_s3075"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20</w:t>
          </w:r>
        </w:fldSimple>
      </w:p>
    </w:sdtContent>
  </w:sdt>
  <w:p w:rsidR="00593441" w:rsidRDefault="005934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25" w:rsidRDefault="00691E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72546" o:spid="_x0000_s3073"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ED8"/>
    <w:multiLevelType w:val="hybridMultilevel"/>
    <w:tmpl w:val="36142DE2"/>
    <w:lvl w:ilvl="0" w:tplc="39C6DBC0">
      <w:start w:val="1"/>
      <w:numFmt w:val="upperLetter"/>
      <w:lvlText w:val="%1)"/>
      <w:lvlJc w:val="left"/>
      <w:pPr>
        <w:ind w:left="720" w:hanging="360"/>
      </w:pPr>
      <w:rPr>
        <w:b/>
      </w:rPr>
    </w:lvl>
    <w:lvl w:ilvl="1" w:tplc="8E86227E">
      <w:start w:val="1"/>
      <w:numFmt w:val="lowerRoman"/>
      <w:lvlText w:val="(%2)"/>
      <w:lvlJc w:val="left"/>
      <w:pPr>
        <w:tabs>
          <w:tab w:val="num" w:pos="360"/>
        </w:tabs>
        <w:ind w:left="360" w:hanging="360"/>
      </w:pPr>
      <w:rPr>
        <w:rFonts w:ascii="Times New Roman" w:eastAsiaTheme="minorEastAsia" w:hAnsi="Times New Roman" w:cs="Times New Roman"/>
        <w:b w:val="0"/>
        <w:bCs w:val="0"/>
        <w:i w:val="0"/>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961D7A"/>
    <w:multiLevelType w:val="hybridMultilevel"/>
    <w:tmpl w:val="F2008E68"/>
    <w:lvl w:ilvl="0" w:tplc="A508957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EA96A17"/>
    <w:multiLevelType w:val="hybridMultilevel"/>
    <w:tmpl w:val="096E0CA6"/>
    <w:lvl w:ilvl="0" w:tplc="F4D4FD74">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0ED698B"/>
    <w:multiLevelType w:val="hybridMultilevel"/>
    <w:tmpl w:val="AC664FA6"/>
    <w:lvl w:ilvl="0" w:tplc="119293A6">
      <w:start w:val="1"/>
      <w:numFmt w:val="upperLetter"/>
      <w:lvlText w:val="(%1)"/>
      <w:lvlJc w:val="left"/>
      <w:pPr>
        <w:ind w:left="1110" w:hanging="39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CEF10C8"/>
    <w:multiLevelType w:val="hybridMultilevel"/>
    <w:tmpl w:val="3E84D2AE"/>
    <w:lvl w:ilvl="0" w:tplc="FB28D45A">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92C40F1"/>
    <w:multiLevelType w:val="hybridMultilevel"/>
    <w:tmpl w:val="79F063B0"/>
    <w:lvl w:ilvl="0" w:tplc="DE1EBAD8">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75DE1181"/>
    <w:multiLevelType w:val="hybridMultilevel"/>
    <w:tmpl w:val="7F1617B4"/>
    <w:lvl w:ilvl="0" w:tplc="CF74505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055A74"/>
    <w:rsid w:val="00055A74"/>
    <w:rsid w:val="00154B81"/>
    <w:rsid w:val="002466F2"/>
    <w:rsid w:val="00593441"/>
    <w:rsid w:val="00691E25"/>
    <w:rsid w:val="008B0CC4"/>
    <w:rsid w:val="00946C3A"/>
    <w:rsid w:val="00AC1E39"/>
    <w:rsid w:val="00E043AD"/>
    <w:rsid w:val="00FD592B"/>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A74"/>
    <w:pPr>
      <w:spacing w:after="0" w:line="240" w:lineRule="auto"/>
    </w:pPr>
    <w:rPr>
      <w:lang w:bidi="ar-SA"/>
    </w:rPr>
  </w:style>
  <w:style w:type="paragraph" w:styleId="ListParagraph">
    <w:name w:val="List Paragraph"/>
    <w:basedOn w:val="Normal"/>
    <w:uiPriority w:val="34"/>
    <w:qFormat/>
    <w:rsid w:val="00055A74"/>
    <w:pPr>
      <w:ind w:left="720"/>
      <w:contextualSpacing/>
    </w:pPr>
    <w:rPr>
      <w:lang w:val="en-US" w:eastAsia="en-US" w:bidi="ar-SA"/>
    </w:rPr>
  </w:style>
  <w:style w:type="table" w:styleId="TableGrid">
    <w:name w:val="Table Grid"/>
    <w:basedOn w:val="TableNormal"/>
    <w:uiPriority w:val="59"/>
    <w:rsid w:val="00055A74"/>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5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A74"/>
  </w:style>
  <w:style w:type="paragraph" w:styleId="Footer">
    <w:name w:val="footer"/>
    <w:basedOn w:val="Normal"/>
    <w:link w:val="FooterChar"/>
    <w:uiPriority w:val="99"/>
    <w:semiHidden/>
    <w:unhideWhenUsed/>
    <w:rsid w:val="00055A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A74"/>
  </w:style>
</w:styles>
</file>

<file path=word/webSettings.xml><?xml version="1.0" encoding="utf-8"?>
<w:webSettings xmlns:r="http://schemas.openxmlformats.org/officeDocument/2006/relationships" xmlns:w="http://schemas.openxmlformats.org/wordprocessingml/2006/main">
  <w:divs>
    <w:div w:id="16852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5</cp:revision>
  <cp:lastPrinted>2020-05-12T06:18:00Z</cp:lastPrinted>
  <dcterms:created xsi:type="dcterms:W3CDTF">2020-05-12T05:02:00Z</dcterms:created>
  <dcterms:modified xsi:type="dcterms:W3CDTF">2020-05-12T09:28:00Z</dcterms:modified>
</cp:coreProperties>
</file>